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3D6EE" w14:textId="77777777" w:rsidR="00D71FC0" w:rsidRPr="000B687D" w:rsidRDefault="005647DA" w:rsidP="00D71FC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71FC0">
                              <w:t xml:space="preserve">(A4-E-1) P-1  </w:t>
                            </w:r>
                            <w:r w:rsidR="00D71FC0" w:rsidRPr="00065036">
                              <w:t>Perform pre-</w:t>
                            </w:r>
                            <w:r w:rsidR="00D71FC0">
                              <w:t>alignment inspection,</w:t>
                            </w:r>
                            <w:r w:rsidR="00D71FC0" w:rsidRPr="00065036">
                              <w:t xml:space="preserve"> meas</w:t>
                            </w:r>
                            <w:r w:rsidR="00D71FC0">
                              <w:t>ure vehicle ride height; determine needed</w:t>
                            </w:r>
                            <w:r w:rsidR="00D71FC0" w:rsidRPr="00065036">
                              <w:t xml:space="preserve"> action.</w:t>
                            </w:r>
                          </w:p>
                          <w:p w14:paraId="5CF87AD9" w14:textId="3D293D5B" w:rsidR="00E17F2B" w:rsidRPr="00E17F2B" w:rsidRDefault="00E17F2B" w:rsidP="00E17F2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D13D6EE" w14:textId="77777777" w:rsidR="00D71FC0" w:rsidRPr="000B687D" w:rsidRDefault="005647DA" w:rsidP="00D71FC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71FC0">
                        <w:t xml:space="preserve">(A4-E-1) P-1  </w:t>
                      </w:r>
                      <w:r w:rsidR="00D71FC0" w:rsidRPr="00065036">
                        <w:t>Perform pre-</w:t>
                      </w:r>
                      <w:r w:rsidR="00D71FC0">
                        <w:t>alignment inspection,</w:t>
                      </w:r>
                      <w:r w:rsidR="00D71FC0" w:rsidRPr="00065036">
                        <w:t xml:space="preserve"> meas</w:t>
                      </w:r>
                      <w:r w:rsidR="00D71FC0">
                        <w:t>ure vehicle ride height; determine needed</w:t>
                      </w:r>
                      <w:r w:rsidR="00D71FC0" w:rsidRPr="00065036">
                        <w:t xml:space="preserve"> action.</w:t>
                      </w:r>
                    </w:p>
                    <w:p w14:paraId="5CF87AD9" w14:textId="3D293D5B" w:rsidR="00E17F2B" w:rsidRPr="00E17F2B" w:rsidRDefault="00E17F2B" w:rsidP="00E17F2B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8CFC5B8" w:rsidR="00261FD7" w:rsidRPr="002B3F7B" w:rsidRDefault="00D71FC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Pre-Alignment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8CFC5B8" w:rsidR="00261FD7" w:rsidRPr="002B3F7B" w:rsidRDefault="00D71FC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Pre-Alignment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B73496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D71FC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B73496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D71FC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96D1949" w14:textId="41614150" w:rsidR="00D71FC0" w:rsidRDefault="00D71FC0" w:rsidP="00D71FC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 xml:space="preserve">Check tires.  Both front tires and both </w:t>
      </w:r>
    </w:p>
    <w:p w14:paraId="596FDDEF" w14:textId="77777777" w:rsidR="00D71FC0" w:rsidRDefault="00D71FC0" w:rsidP="00D71FC0">
      <w:pPr>
        <w:suppressAutoHyphens/>
        <w:ind w:firstLine="720"/>
      </w:pPr>
      <w:r>
        <w:t xml:space="preserve">     rear tires should be checked for the </w:t>
      </w:r>
    </w:p>
    <w:p w14:paraId="33A2008D" w14:textId="77777777" w:rsidR="00D71FC0" w:rsidRDefault="00D71FC0" w:rsidP="00D71FC0">
      <w:pPr>
        <w:suppressAutoHyphens/>
        <w:ind w:firstLine="720"/>
      </w:pPr>
      <w:r>
        <w:t xml:space="preserve">     following:</w:t>
      </w:r>
    </w:p>
    <w:p w14:paraId="68FBFC2F" w14:textId="77777777" w:rsidR="00D71FC0" w:rsidRDefault="00D71FC0" w:rsidP="00D71FC0">
      <w:pPr>
        <w:suppressAutoHyphens/>
      </w:pPr>
    </w:p>
    <w:p w14:paraId="2606848C" w14:textId="77777777" w:rsidR="00D71FC0" w:rsidRDefault="00D71FC0" w:rsidP="00D71FC0">
      <w:pPr>
        <w:suppressAutoHyphens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7022EF" wp14:editId="4DF90257">
            <wp:simplePos x="0" y="0"/>
            <wp:positionH relativeFrom="column">
              <wp:posOffset>3670935</wp:posOffset>
            </wp:positionH>
            <wp:positionV relativeFrom="paragraph">
              <wp:posOffset>-808355</wp:posOffset>
            </wp:positionV>
            <wp:extent cx="2078990" cy="2209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A.  Correct tire pressure</w:t>
      </w:r>
    </w:p>
    <w:p w14:paraId="6317B0CB" w14:textId="77777777" w:rsidR="00D71FC0" w:rsidRDefault="00D71FC0" w:rsidP="00D71FC0">
      <w:pPr>
        <w:suppressAutoHyphens/>
      </w:pPr>
      <w:r>
        <w:tab/>
      </w:r>
      <w:r>
        <w:tab/>
      </w:r>
    </w:p>
    <w:p w14:paraId="1EE655F5" w14:textId="77777777" w:rsidR="00D71FC0" w:rsidRDefault="00D71FC0" w:rsidP="00D71FC0">
      <w:pPr>
        <w:suppressAutoHyphens/>
      </w:pPr>
      <w:r>
        <w:tab/>
      </w:r>
      <w:r>
        <w:tab/>
        <w:t>B.  Same size and brand</w:t>
      </w:r>
    </w:p>
    <w:p w14:paraId="057C554D" w14:textId="77777777" w:rsidR="00D71FC0" w:rsidRDefault="00D71FC0" w:rsidP="00D71FC0">
      <w:pPr>
        <w:suppressAutoHyphens/>
      </w:pPr>
    </w:p>
    <w:p w14:paraId="0DE10E6B" w14:textId="77777777" w:rsidR="00D71FC0" w:rsidRDefault="00D71FC0" w:rsidP="00D71FC0">
      <w:pPr>
        <w:suppressAutoHyphens/>
      </w:pPr>
      <w:r>
        <w:tab/>
      </w:r>
      <w:r>
        <w:tab/>
        <w:t>C.  Same tread depth</w:t>
      </w:r>
    </w:p>
    <w:p w14:paraId="0DF2CF21" w14:textId="77777777" w:rsidR="00D71FC0" w:rsidRDefault="00D71FC0" w:rsidP="00D71FC0">
      <w:pPr>
        <w:suppressAutoHyphens/>
      </w:pPr>
    </w:p>
    <w:p w14:paraId="3700D791" w14:textId="4C9454A0" w:rsidR="00D71FC0" w:rsidRDefault="00D71FC0" w:rsidP="00D71FC0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365AA075" w14:textId="77777777" w:rsidR="00D71FC0" w:rsidRDefault="00D71FC0" w:rsidP="00D71FC0">
      <w:pPr>
        <w:suppressAutoHyphens/>
        <w:rPr>
          <w:b/>
          <w:bCs/>
        </w:rPr>
      </w:pPr>
    </w:p>
    <w:p w14:paraId="68CFAB7D" w14:textId="4B4B6471" w:rsidR="00D71FC0" w:rsidRDefault="00D71FC0" w:rsidP="00D71FC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Perform a dry-park test to check for any looseness in the steering and suspension </w:t>
      </w:r>
    </w:p>
    <w:p w14:paraId="01F2D06D" w14:textId="77777777" w:rsidR="00D71FC0" w:rsidRDefault="00D71FC0" w:rsidP="00D71FC0">
      <w:pPr>
        <w:suppressAutoHyphens/>
      </w:pPr>
      <w:r>
        <w:tab/>
        <w:t xml:space="preserve">     components such as:</w:t>
      </w:r>
    </w:p>
    <w:p w14:paraId="3FA2DA04" w14:textId="77777777" w:rsidR="00D71FC0" w:rsidRDefault="00D71FC0" w:rsidP="00D71FC0">
      <w:pPr>
        <w:suppressAutoHyphens/>
      </w:pPr>
      <w:r>
        <w:tab/>
      </w:r>
      <w:r>
        <w:tab/>
        <w:t>A.  Tie rods</w:t>
      </w:r>
      <w:r>
        <w:tab/>
      </w:r>
      <w:r>
        <w:tab/>
      </w:r>
    </w:p>
    <w:p w14:paraId="6592A417" w14:textId="77777777" w:rsidR="00D71FC0" w:rsidRDefault="00D71FC0" w:rsidP="00D71FC0">
      <w:pPr>
        <w:suppressAutoHyphens/>
      </w:pPr>
    </w:p>
    <w:p w14:paraId="45AE01FD" w14:textId="77777777" w:rsidR="00D71FC0" w:rsidRDefault="00D71FC0" w:rsidP="00D71FC0">
      <w:pPr>
        <w:suppressAutoHyphens/>
      </w:pPr>
      <w:r>
        <w:tab/>
      </w:r>
      <w:r>
        <w:tab/>
        <w:t>B.  Idler arms</w:t>
      </w:r>
      <w:r>
        <w:tab/>
      </w:r>
      <w:r>
        <w:tab/>
      </w:r>
    </w:p>
    <w:p w14:paraId="3F8F1583" w14:textId="77777777" w:rsidR="00D71FC0" w:rsidRDefault="00D71FC0" w:rsidP="00D71FC0">
      <w:pPr>
        <w:suppressAutoHyphens/>
      </w:pPr>
      <w:r>
        <w:tab/>
      </w:r>
    </w:p>
    <w:p w14:paraId="6F390AD1" w14:textId="77777777" w:rsidR="00D71FC0" w:rsidRDefault="00D71FC0" w:rsidP="00D71FC0">
      <w:pPr>
        <w:suppressAutoHyphens/>
      </w:pPr>
      <w:r>
        <w:tab/>
      </w:r>
      <w:r>
        <w:tab/>
        <w:t>C.  Ball-joints</w:t>
      </w:r>
      <w:r>
        <w:tab/>
      </w:r>
    </w:p>
    <w:p w14:paraId="7A60F805" w14:textId="77777777" w:rsidR="00D71FC0" w:rsidRDefault="00D71FC0" w:rsidP="00D71FC0">
      <w:pPr>
        <w:suppressAutoHyphens/>
      </w:pPr>
      <w:r>
        <w:tab/>
      </w:r>
    </w:p>
    <w:p w14:paraId="7517E102" w14:textId="77777777" w:rsidR="00D71FC0" w:rsidRDefault="00D71FC0" w:rsidP="00D71FC0">
      <w:pPr>
        <w:suppressAutoHyphens/>
      </w:pPr>
      <w:r>
        <w:tab/>
      </w:r>
      <w:r>
        <w:tab/>
        <w:t>D.  Control arm bushings</w:t>
      </w:r>
    </w:p>
    <w:p w14:paraId="301FFA0C" w14:textId="77777777" w:rsidR="00D71FC0" w:rsidRDefault="00D71FC0" w:rsidP="00D71FC0">
      <w:pPr>
        <w:suppressAutoHyphens/>
      </w:pPr>
    </w:p>
    <w:p w14:paraId="55C85CA0" w14:textId="77777777" w:rsidR="00D71FC0" w:rsidRDefault="00D71FC0" w:rsidP="00D71FC0">
      <w:pPr>
        <w:suppressAutoHyphens/>
        <w:ind w:left="720" w:firstLine="720"/>
        <w:rPr>
          <w:b/>
          <w:bCs/>
        </w:rPr>
      </w:pPr>
      <w:r>
        <w:t>E.  Loose or defective wheel bearings</w:t>
      </w:r>
    </w:p>
    <w:p w14:paraId="02963DCC" w14:textId="77777777" w:rsidR="00D71FC0" w:rsidRDefault="00D71FC0" w:rsidP="00D71FC0">
      <w:pPr>
        <w:suppressAutoHyphens/>
        <w:ind w:left="720" w:firstLine="720"/>
        <w:rPr>
          <w:b/>
          <w:bCs/>
        </w:rPr>
      </w:pPr>
    </w:p>
    <w:p w14:paraId="58CD5C27" w14:textId="086561FC" w:rsidR="00D71FC0" w:rsidRDefault="00D71FC0" w:rsidP="00D71FC0">
      <w:pPr>
        <w:suppressAutoHyphens/>
        <w:ind w:left="720" w:firstLine="720"/>
        <w:rPr>
          <w:b/>
          <w:bCs/>
        </w:rPr>
      </w:pP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595521FB" w14:textId="77777777" w:rsidR="00D71FC0" w:rsidRDefault="00D71FC0" w:rsidP="00D71FC0">
      <w:pPr>
        <w:suppressAutoHyphens/>
        <w:rPr>
          <w:b/>
          <w:bCs/>
        </w:rPr>
      </w:pPr>
    </w:p>
    <w:p w14:paraId="3205748C" w14:textId="73EFD7D1" w:rsidR="00D71FC0" w:rsidRDefault="00D71FC0" w:rsidP="00D71FC0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Check for proper ride height.</w:t>
      </w:r>
    </w:p>
    <w:p w14:paraId="552BF8D2" w14:textId="77777777" w:rsidR="00D71FC0" w:rsidRDefault="00D71FC0" w:rsidP="00D71FC0">
      <w:pPr>
        <w:suppressAutoHyphens/>
      </w:pPr>
      <w:r>
        <w:tab/>
      </w:r>
      <w:r>
        <w:tab/>
        <w:t>A.  Front and rear</w:t>
      </w:r>
    </w:p>
    <w:p w14:paraId="12F56124" w14:textId="77777777" w:rsidR="00D71FC0" w:rsidRDefault="00D71FC0" w:rsidP="00D71FC0">
      <w:pPr>
        <w:suppressAutoHyphens/>
      </w:pPr>
    </w:p>
    <w:p w14:paraId="6A9C552D" w14:textId="77777777" w:rsidR="00D71FC0" w:rsidRDefault="00D71FC0" w:rsidP="00D71FC0">
      <w:pPr>
        <w:suppressAutoHyphens/>
      </w:pPr>
      <w:r>
        <w:tab/>
      </w:r>
      <w:r>
        <w:tab/>
        <w:t>B.  Left and right</w:t>
      </w:r>
    </w:p>
    <w:p w14:paraId="0A7C9AE8" w14:textId="77777777" w:rsidR="00D71FC0" w:rsidRDefault="00D71FC0" w:rsidP="00D71FC0">
      <w:pPr>
        <w:suppressAutoHyphens/>
      </w:pPr>
    </w:p>
    <w:p w14:paraId="694F7DE9" w14:textId="55E6AC18" w:rsidR="00D71FC0" w:rsidRDefault="00D71FC0" w:rsidP="00D71FC0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299E465D" w14:textId="77777777" w:rsidR="00D71FC0" w:rsidRDefault="00D71FC0" w:rsidP="00D71FC0">
      <w:pPr>
        <w:suppressAutoHyphens/>
        <w:rPr>
          <w:b/>
          <w:bCs/>
        </w:rPr>
      </w:pPr>
    </w:p>
    <w:p w14:paraId="37FE14C9" w14:textId="77777777" w:rsidR="00D71FC0" w:rsidRPr="00621F9C" w:rsidRDefault="00D71FC0" w:rsidP="00D71FC0">
      <w:r w:rsidRPr="00621F9C">
        <w:t xml:space="preserve"> </w:t>
      </w:r>
    </w:p>
    <w:p w14:paraId="3D5EB4DB" w14:textId="15474768" w:rsidR="003D12FA" w:rsidRPr="00297A7A" w:rsidRDefault="003D12FA" w:rsidP="000203E9">
      <w:pPr>
        <w:suppressAutoHyphens/>
      </w:pPr>
    </w:p>
    <w:sectPr w:rsidR="003D12FA" w:rsidRPr="00297A7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F604" w14:textId="77777777" w:rsidR="00542CAF" w:rsidRDefault="00542CAF" w:rsidP="00582B4F">
      <w:r>
        <w:separator/>
      </w:r>
    </w:p>
  </w:endnote>
  <w:endnote w:type="continuationSeparator" w:id="0">
    <w:p w14:paraId="2AC3BB8C" w14:textId="77777777" w:rsidR="00542CAF" w:rsidRDefault="00542CA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A8A9" w14:textId="77777777" w:rsidR="00542CAF" w:rsidRDefault="00542CAF" w:rsidP="00582B4F">
      <w:r>
        <w:separator/>
      </w:r>
    </w:p>
  </w:footnote>
  <w:footnote w:type="continuationSeparator" w:id="0">
    <w:p w14:paraId="6FA01BE7" w14:textId="77777777" w:rsidR="00542CAF" w:rsidRDefault="00542CA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2CAF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2023-05-16T19:50:00Z</dcterms:created>
  <dcterms:modified xsi:type="dcterms:W3CDTF">2023-05-16T19:50:00Z</dcterms:modified>
</cp:coreProperties>
</file>