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559B5A7F" w:rsidR="00EF7798" w:rsidRDefault="005647DA" w:rsidP="00B9685D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C22B74" w:rsidRPr="00C22B74">
                              <w:rPr>
                                <w:bCs/>
                              </w:rPr>
                              <w:t>(A4-B-15) P-2  Remove and replace rack and pinion steering gear; inspect mounting bushings and brackets.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1A872170" w14:textId="559B5A7F" w:rsidR="00EF7798" w:rsidRDefault="005647DA" w:rsidP="00B9685D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C22B74" w:rsidRPr="00C22B74">
                        <w:rPr>
                          <w:bCs/>
                        </w:rPr>
                        <w:t>(A4-B-15) P-2  Remove and replace rack and pinion steering gear; inspect mounting bushings and brackets.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47DE07F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9779E8A" w:rsidR="00261FD7" w:rsidRPr="002B3F7B" w:rsidRDefault="00C22B74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22B74">
                              <w:rPr>
                                <w:b/>
                                <w:sz w:val="48"/>
                              </w:rPr>
                              <w:t>Steering Gear Adjustment and Replacement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9779E8A" w:rsidR="00261FD7" w:rsidRPr="002B3F7B" w:rsidRDefault="00C22B74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C22B74">
                        <w:rPr>
                          <w:b/>
                          <w:sz w:val="48"/>
                        </w:rPr>
                        <w:t>Steering Gear Adjustment and Replacement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423ED25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041F9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C22B7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423ED25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041F9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C22B7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74953AC9" w14:textId="43D52BFB" w:rsidR="00C22B74" w:rsidRPr="00C22B74" w:rsidRDefault="00C22B74" w:rsidP="00C22B74">
      <w:pPr>
        <w:suppressAutoHyphens/>
        <w:spacing w:line="360" w:lineRule="auto"/>
        <w:ind w:left="1008" w:hanging="1008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instrText xml:space="preserve"> FORMCHECKBOX </w:instrText>
      </w:r>
      <w:r>
        <w:fldChar w:fldCharType="end"/>
      </w:r>
      <w:bookmarkEnd w:id="0"/>
      <w:r>
        <w:t xml:space="preserve">  </w:t>
      </w:r>
      <w:r w:rsidRPr="00C22B74">
        <w:t xml:space="preserve">1.  Check service information for the specified procedure to follow to adjust a </w:t>
      </w:r>
    </w:p>
    <w:p w14:paraId="1BFD2037" w14:textId="77777777" w:rsidR="00C22B74" w:rsidRPr="00C22B74" w:rsidRDefault="00C22B74" w:rsidP="00C22B74">
      <w:pPr>
        <w:suppressAutoHyphens/>
        <w:spacing w:line="360" w:lineRule="auto"/>
        <w:ind w:left="1008" w:hanging="1008"/>
      </w:pPr>
      <w:r w:rsidRPr="00C22B74">
        <w:tab/>
        <w:t xml:space="preserve">     conventional steering gear assembly  Describe the recommended procedure for:</w:t>
      </w:r>
    </w:p>
    <w:p w14:paraId="4B0E6272" w14:textId="77777777" w:rsidR="00C22B74" w:rsidRPr="00C22B74" w:rsidRDefault="00C22B74" w:rsidP="00C22B74">
      <w:pPr>
        <w:suppressAutoHyphens/>
        <w:spacing w:line="360" w:lineRule="auto"/>
        <w:ind w:left="1008" w:hanging="1008"/>
      </w:pPr>
      <w:r w:rsidRPr="00C22B74">
        <w:tab/>
      </w:r>
      <w:r w:rsidRPr="00C22B74">
        <w:tab/>
        <w:t>Worm bearing preload - ___________________________________________</w:t>
      </w:r>
    </w:p>
    <w:p w14:paraId="13D87479" w14:textId="77777777" w:rsidR="00C22B74" w:rsidRPr="00C22B74" w:rsidRDefault="00C22B74" w:rsidP="00C22B74">
      <w:pPr>
        <w:suppressAutoHyphens/>
        <w:spacing w:line="360" w:lineRule="auto"/>
        <w:ind w:left="1008" w:hanging="1008"/>
      </w:pPr>
      <w:r w:rsidRPr="00C22B74">
        <w:tab/>
      </w:r>
      <w:r w:rsidRPr="00C22B74">
        <w:tab/>
      </w:r>
      <w:r w:rsidRPr="00C22B74">
        <w:tab/>
        <w:t>_________________________________________________________</w:t>
      </w:r>
    </w:p>
    <w:p w14:paraId="7AC1DAC0" w14:textId="77777777" w:rsidR="00C22B74" w:rsidRPr="00C22B74" w:rsidRDefault="00C22B74" w:rsidP="00C22B74">
      <w:pPr>
        <w:suppressAutoHyphens/>
        <w:spacing w:line="360" w:lineRule="auto"/>
        <w:ind w:left="1008" w:hanging="1008"/>
      </w:pPr>
      <w:r w:rsidRPr="00C22B74">
        <w:tab/>
      </w:r>
      <w:r w:rsidRPr="00C22B74">
        <w:tab/>
        <w:t>Sector lash (</w:t>
      </w:r>
      <w:proofErr w:type="spellStart"/>
      <w:r w:rsidRPr="00C22B74">
        <w:t>overcenter</w:t>
      </w:r>
      <w:proofErr w:type="spellEnd"/>
      <w:r w:rsidRPr="00C22B74">
        <w:t xml:space="preserve"> adjustment) - _________________________________</w:t>
      </w:r>
    </w:p>
    <w:p w14:paraId="51B3E98B" w14:textId="77777777" w:rsidR="00C22B74" w:rsidRPr="00C22B74" w:rsidRDefault="00C22B74" w:rsidP="00C22B74">
      <w:pPr>
        <w:suppressAutoHyphens/>
        <w:spacing w:line="360" w:lineRule="auto"/>
        <w:ind w:left="1008" w:hanging="1008"/>
      </w:pPr>
      <w:r w:rsidRPr="00C22B74">
        <w:tab/>
      </w:r>
      <w:r w:rsidRPr="00C22B74">
        <w:tab/>
      </w:r>
      <w:r w:rsidRPr="00C22B74">
        <w:tab/>
        <w:t>_________________________________________________________</w:t>
      </w:r>
    </w:p>
    <w:p w14:paraId="47FD8A11" w14:textId="5F33E25C" w:rsidR="00C22B74" w:rsidRPr="00C22B74" w:rsidRDefault="00C22B74" w:rsidP="00C22B74">
      <w:pPr>
        <w:suppressAutoHyphens/>
        <w:spacing w:line="360" w:lineRule="auto"/>
        <w:ind w:left="1008" w:hanging="1008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 xml:space="preserve">  </w:t>
      </w:r>
      <w:r w:rsidRPr="00C22B74">
        <w:t xml:space="preserve">2.  Check service information for the specified procedure to follow for replacing a rack </w:t>
      </w:r>
    </w:p>
    <w:p w14:paraId="64A68E4F" w14:textId="77777777" w:rsidR="00C22B74" w:rsidRPr="00C22B74" w:rsidRDefault="00C22B74" w:rsidP="00C22B74">
      <w:pPr>
        <w:suppressAutoHyphens/>
        <w:spacing w:line="360" w:lineRule="auto"/>
        <w:ind w:left="1008" w:hanging="1008"/>
      </w:pPr>
      <w:r w:rsidRPr="00C22B74">
        <w:tab/>
        <w:t xml:space="preserve">     and pinion steering gear assembly.  Describe the recommended procedures.</w:t>
      </w:r>
    </w:p>
    <w:p w14:paraId="0D170AD5" w14:textId="77777777" w:rsidR="00C22B74" w:rsidRPr="00C22B74" w:rsidRDefault="00C22B74" w:rsidP="00C22B74">
      <w:pPr>
        <w:suppressAutoHyphens/>
        <w:spacing w:line="360" w:lineRule="auto"/>
        <w:ind w:left="1008" w:hanging="1008"/>
      </w:pPr>
      <w:r w:rsidRPr="00C22B74">
        <w:tab/>
      </w:r>
      <w:r w:rsidRPr="00C22B74">
        <w:tab/>
        <w:t>________________________________________________________________</w:t>
      </w:r>
    </w:p>
    <w:p w14:paraId="5C49A0F5" w14:textId="77777777" w:rsidR="00C22B74" w:rsidRPr="00C22B74" w:rsidRDefault="00C22B74" w:rsidP="00C22B74">
      <w:pPr>
        <w:suppressAutoHyphens/>
        <w:spacing w:line="360" w:lineRule="auto"/>
        <w:ind w:left="1008" w:hanging="1008"/>
      </w:pPr>
      <w:r w:rsidRPr="00C22B74">
        <w:tab/>
      </w:r>
      <w:r w:rsidRPr="00C22B74">
        <w:tab/>
        <w:t>________________________________________________________________</w:t>
      </w:r>
    </w:p>
    <w:p w14:paraId="0FB0C4DA" w14:textId="77777777" w:rsidR="00C22B74" w:rsidRPr="00C22B74" w:rsidRDefault="00C22B74" w:rsidP="00C22B74">
      <w:pPr>
        <w:suppressAutoHyphens/>
        <w:spacing w:line="360" w:lineRule="auto"/>
        <w:ind w:left="1008" w:hanging="1008"/>
      </w:pPr>
      <w:r w:rsidRPr="00C22B74">
        <w:drawing>
          <wp:anchor distT="0" distB="0" distL="114300" distR="114300" simplePos="0" relativeHeight="251674624" behindDoc="1" locked="0" layoutInCell="1" allowOverlap="1" wp14:anchorId="253A446C" wp14:editId="475FAC84">
            <wp:simplePos x="0" y="0"/>
            <wp:positionH relativeFrom="column">
              <wp:posOffset>1714500</wp:posOffset>
            </wp:positionH>
            <wp:positionV relativeFrom="paragraph">
              <wp:posOffset>113665</wp:posOffset>
            </wp:positionV>
            <wp:extent cx="2743200" cy="2066925"/>
            <wp:effectExtent l="0" t="0" r="0" b="0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C9D9D" w14:textId="77777777" w:rsidR="00C22B74" w:rsidRPr="00C22B74" w:rsidRDefault="00C22B74" w:rsidP="00C22B74">
      <w:pPr>
        <w:suppressAutoHyphens/>
        <w:spacing w:line="360" w:lineRule="auto"/>
        <w:ind w:left="1008" w:hanging="1008"/>
      </w:pPr>
    </w:p>
    <w:p w14:paraId="46B74F46" w14:textId="77777777" w:rsidR="00C22B74" w:rsidRPr="00C22B74" w:rsidRDefault="00C22B74" w:rsidP="00C22B74">
      <w:pPr>
        <w:suppressAutoHyphens/>
        <w:spacing w:line="360" w:lineRule="auto"/>
        <w:ind w:left="1008" w:hanging="1008"/>
      </w:pPr>
    </w:p>
    <w:p w14:paraId="016915F6" w14:textId="77777777" w:rsidR="00C22B74" w:rsidRPr="00C22B74" w:rsidRDefault="00C22B74" w:rsidP="00C22B74">
      <w:pPr>
        <w:suppressAutoHyphens/>
        <w:spacing w:line="360" w:lineRule="auto"/>
        <w:ind w:left="1008" w:hanging="1008"/>
      </w:pPr>
    </w:p>
    <w:p w14:paraId="377C3690" w14:textId="77777777" w:rsidR="00C22B74" w:rsidRPr="00C22B74" w:rsidRDefault="00C22B74" w:rsidP="00C22B74">
      <w:pPr>
        <w:suppressAutoHyphens/>
        <w:spacing w:line="360" w:lineRule="auto"/>
        <w:ind w:left="1008" w:hanging="1008"/>
      </w:pPr>
    </w:p>
    <w:p w14:paraId="334614FF" w14:textId="77777777" w:rsidR="00C22B74" w:rsidRPr="00C22B74" w:rsidRDefault="00C22B74" w:rsidP="00C22B74">
      <w:pPr>
        <w:suppressAutoHyphens/>
        <w:spacing w:line="360" w:lineRule="auto"/>
        <w:ind w:left="1008" w:hanging="1008"/>
      </w:pPr>
    </w:p>
    <w:p w14:paraId="22A0420C" w14:textId="77777777" w:rsidR="00C22B74" w:rsidRPr="00C22B74" w:rsidRDefault="00C22B74" w:rsidP="00C22B74">
      <w:pPr>
        <w:suppressAutoHyphens/>
        <w:spacing w:line="360" w:lineRule="auto"/>
        <w:ind w:left="1008" w:hanging="1008"/>
      </w:pPr>
    </w:p>
    <w:p w14:paraId="79127DCE" w14:textId="77777777" w:rsidR="00C22B74" w:rsidRPr="00C22B74" w:rsidRDefault="00C22B74" w:rsidP="00C22B74">
      <w:pPr>
        <w:suppressAutoHyphens/>
        <w:spacing w:line="360" w:lineRule="auto"/>
        <w:ind w:left="1008" w:hanging="1008"/>
      </w:pPr>
    </w:p>
    <w:p w14:paraId="064AE633" w14:textId="7743FBCB" w:rsidR="00C22B74" w:rsidRPr="00C22B74" w:rsidRDefault="00C22B74" w:rsidP="00C22B74">
      <w:pPr>
        <w:suppressAutoHyphens/>
        <w:spacing w:line="360" w:lineRule="auto"/>
        <w:ind w:left="1008" w:hanging="1008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>
        <w:fldChar w:fldCharType="end"/>
      </w:r>
      <w:bookmarkEnd w:id="2"/>
      <w:r>
        <w:t xml:space="preserve">  </w:t>
      </w:r>
      <w:r w:rsidRPr="00C22B74">
        <w:t>3.  Describe the condition of the mounting bushings and brackets.  __________________</w:t>
      </w:r>
    </w:p>
    <w:p w14:paraId="4F8A6A1A" w14:textId="77777777" w:rsidR="00C22B74" w:rsidRPr="00C22B74" w:rsidRDefault="00C22B74" w:rsidP="00C22B74">
      <w:pPr>
        <w:suppressAutoHyphens/>
        <w:spacing w:line="360" w:lineRule="auto"/>
        <w:ind w:left="1008" w:hanging="1008"/>
      </w:pPr>
      <w:r w:rsidRPr="00C22B74">
        <w:tab/>
      </w:r>
      <w:r w:rsidRPr="00C22B74">
        <w:tab/>
        <w:t>__________________________________________________________________</w:t>
      </w:r>
    </w:p>
    <w:p w14:paraId="0C15390C" w14:textId="77777777" w:rsidR="00C22B74" w:rsidRPr="00C22B74" w:rsidRDefault="00C22B74" w:rsidP="00C22B74">
      <w:pPr>
        <w:suppressAutoHyphens/>
        <w:spacing w:line="360" w:lineRule="auto"/>
        <w:ind w:left="1008" w:hanging="1008"/>
        <w:rPr>
          <w:b/>
          <w:bCs/>
        </w:rPr>
      </w:pPr>
    </w:p>
    <w:p w14:paraId="3D5EB4DB" w14:textId="34748168" w:rsidR="003D12FA" w:rsidRPr="003D12FA" w:rsidRDefault="003D12FA" w:rsidP="00C22B74">
      <w:pPr>
        <w:suppressAutoHyphens/>
        <w:spacing w:line="360" w:lineRule="auto"/>
        <w:ind w:left="1008" w:hanging="1008"/>
      </w:pPr>
    </w:p>
    <w:sectPr w:rsidR="003D12FA" w:rsidRPr="003D12FA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52033" w14:textId="77777777" w:rsidR="00C85FD6" w:rsidRDefault="00C85FD6" w:rsidP="00582B4F">
      <w:r>
        <w:separator/>
      </w:r>
    </w:p>
  </w:endnote>
  <w:endnote w:type="continuationSeparator" w:id="0">
    <w:p w14:paraId="35BDB3BB" w14:textId="77777777" w:rsidR="00C85FD6" w:rsidRDefault="00C85FD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03160" w14:textId="77777777" w:rsidR="00C85FD6" w:rsidRDefault="00C85FD6" w:rsidP="00582B4F">
      <w:r>
        <w:separator/>
      </w:r>
    </w:p>
  </w:footnote>
  <w:footnote w:type="continuationSeparator" w:id="0">
    <w:p w14:paraId="3CBB5CDF" w14:textId="77777777" w:rsidR="00C85FD6" w:rsidRDefault="00C85FD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9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10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1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  <w:num w:numId="14" w16cid:durableId="77605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30383"/>
    <w:rsid w:val="000352EE"/>
    <w:rsid w:val="00041F91"/>
    <w:rsid w:val="00042FFC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526C8"/>
    <w:rsid w:val="00166E4F"/>
    <w:rsid w:val="00166F5D"/>
    <w:rsid w:val="001719A3"/>
    <w:rsid w:val="00182BD4"/>
    <w:rsid w:val="00185B14"/>
    <w:rsid w:val="001937DB"/>
    <w:rsid w:val="00193B92"/>
    <w:rsid w:val="001A1FF9"/>
    <w:rsid w:val="001D59A3"/>
    <w:rsid w:val="001E7AFB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2695"/>
    <w:rsid w:val="00287A69"/>
    <w:rsid w:val="002A48BC"/>
    <w:rsid w:val="002B1CDA"/>
    <w:rsid w:val="002B3F7B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94084"/>
    <w:rsid w:val="006B0242"/>
    <w:rsid w:val="006B10CA"/>
    <w:rsid w:val="006C5D05"/>
    <w:rsid w:val="006D056A"/>
    <w:rsid w:val="006D17E4"/>
    <w:rsid w:val="006E2467"/>
    <w:rsid w:val="006F29F5"/>
    <w:rsid w:val="006F3D69"/>
    <w:rsid w:val="0070086B"/>
    <w:rsid w:val="00701A5E"/>
    <w:rsid w:val="00711287"/>
    <w:rsid w:val="007139AD"/>
    <w:rsid w:val="007146A6"/>
    <w:rsid w:val="00717249"/>
    <w:rsid w:val="0072775B"/>
    <w:rsid w:val="00727F88"/>
    <w:rsid w:val="007401F4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4587"/>
    <w:rsid w:val="00A06CDE"/>
    <w:rsid w:val="00A10F4E"/>
    <w:rsid w:val="00A437DC"/>
    <w:rsid w:val="00A561ED"/>
    <w:rsid w:val="00A6219B"/>
    <w:rsid w:val="00A643B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2B74"/>
    <w:rsid w:val="00C25329"/>
    <w:rsid w:val="00C75885"/>
    <w:rsid w:val="00C85FD6"/>
    <w:rsid w:val="00C960A3"/>
    <w:rsid w:val="00CA7EE6"/>
    <w:rsid w:val="00CB4FED"/>
    <w:rsid w:val="00CB5450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59AF"/>
    <w:rsid w:val="00D55E69"/>
    <w:rsid w:val="00D65F85"/>
    <w:rsid w:val="00D809C9"/>
    <w:rsid w:val="00D9711B"/>
    <w:rsid w:val="00DB394C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2023-05-16T19:06:00Z</dcterms:created>
  <dcterms:modified xsi:type="dcterms:W3CDTF">2023-05-16T19:06:00Z</dcterms:modified>
</cp:coreProperties>
</file>