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4E7" w:rsidRDefault="00FB64E7" w:rsidP="00FB64E7">
      <w:pPr>
        <w:pStyle w:val="Heading1"/>
        <w:rPr>
          <w:rFonts w:ascii="Tahoma" w:hAnsi="Tahoma" w:cs="Tahoma"/>
          <w:color w:val="0000FF"/>
        </w:rPr>
      </w:pPr>
      <w:bookmarkStart w:id="0" w:name="_GoBack"/>
      <w:bookmarkEnd w:id="0"/>
      <w:r>
        <w:rPr>
          <w:rFonts w:ascii="Tahoma" w:hAnsi="Tahoma" w:cs="Tahoma"/>
          <w:color w:val="0000FF"/>
        </w:rPr>
        <w:t>Advanced Engine Performance</w:t>
      </w:r>
      <w:r w:rsidR="00723664">
        <w:rPr>
          <w:rFonts w:ascii="Tahoma" w:hAnsi="Tahoma" w:cs="Tahoma"/>
          <w:color w:val="0000FF"/>
        </w:rPr>
        <w:t xml:space="preserve"> Diagnosis 6/E</w:t>
      </w:r>
    </w:p>
    <w:p w:rsidR="00154401" w:rsidRPr="005272D4" w:rsidRDefault="004C3E7C" w:rsidP="0088445B">
      <w:pPr>
        <w:pStyle w:val="Heading1"/>
        <w:spacing w:before="120"/>
        <w:rPr>
          <w:rFonts w:ascii="Tahoma" w:hAnsi="Tahoma" w:cs="Tahoma"/>
          <w:color w:val="0000FF"/>
          <w:sz w:val="28"/>
          <w:szCs w:val="28"/>
        </w:rPr>
      </w:pPr>
      <w:r w:rsidRPr="005272D4">
        <w:rPr>
          <w:rFonts w:ascii="Tahoma" w:hAnsi="Tahoma" w:cs="Tahoma"/>
          <w:color w:val="0000FF"/>
          <w:sz w:val="28"/>
          <w:szCs w:val="28"/>
        </w:rPr>
        <w:t xml:space="preserve">Chapter </w:t>
      </w:r>
      <w:r w:rsidR="002D2149">
        <w:rPr>
          <w:rFonts w:ascii="Tahoma" w:hAnsi="Tahoma" w:cs="Tahoma"/>
          <w:color w:val="0000FF"/>
          <w:sz w:val="28"/>
          <w:szCs w:val="28"/>
        </w:rPr>
        <w:t>12</w:t>
      </w:r>
      <w:r w:rsidR="00B34949" w:rsidRPr="005272D4">
        <w:rPr>
          <w:rFonts w:ascii="Tahoma" w:hAnsi="Tahoma" w:cs="Tahoma"/>
          <w:color w:val="0000FF"/>
          <w:sz w:val="28"/>
          <w:szCs w:val="28"/>
        </w:rPr>
        <w:t xml:space="preserve"> </w:t>
      </w:r>
      <w:r w:rsidR="002D2149">
        <w:rPr>
          <w:rFonts w:ascii="Tahoma" w:hAnsi="Tahoma" w:cs="Tahoma"/>
          <w:color w:val="0000FF"/>
          <w:sz w:val="28"/>
          <w:szCs w:val="28"/>
        </w:rPr>
        <w:t>Immobilizer Systems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723664" w:rsidP="00723664">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sidR="00120079" w:rsidRPr="004662AB">
              <w:rPr>
                <w:rFonts w:ascii="Calibri" w:hAnsi="Calibri"/>
                <w:sz w:val="22"/>
                <w:szCs w:val="22"/>
              </w:rPr>
              <w:t xml:space="preserve"> </w:t>
            </w:r>
            <w:r w:rsidR="00120079">
              <w:rPr>
                <w:rFonts w:ascii="Calibri" w:hAnsi="Calibri"/>
                <w:sz w:val="22"/>
                <w:szCs w:val="22"/>
              </w:rPr>
              <w:t xml:space="preserve">  </w:t>
            </w:r>
            <w:r w:rsidR="00120079"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6B6C1E" w:rsidRDefault="006B6C1E" w:rsidP="005272D4">
            <w:pPr>
              <w:pStyle w:val="NumList"/>
              <w:rPr>
                <w:rFonts w:ascii="Calibri" w:hAnsi="Calibri"/>
              </w:rPr>
            </w:pPr>
            <w:r w:rsidRPr="006B6C1E">
              <w:rPr>
                <w:rFonts w:ascii="Calibri" w:hAnsi="Calibri"/>
              </w:rPr>
              <w:t>1.</w:t>
            </w:r>
            <w:r>
              <w:rPr>
                <w:rFonts w:ascii="Calibri" w:hAnsi="Calibri"/>
              </w:rPr>
              <w:t xml:space="preserve"> </w:t>
            </w:r>
            <w:r w:rsidRPr="006B6C1E">
              <w:rPr>
                <w:rFonts w:ascii="Calibri" w:hAnsi="Calibri"/>
              </w:rPr>
              <w:t xml:space="preserve"> Prepare for ASE Engine Performance (A8) certification test content area “A” (General Diagnosis). </w:t>
            </w:r>
          </w:p>
          <w:p w:rsidR="006B6C1E" w:rsidRDefault="006B6C1E" w:rsidP="005272D4">
            <w:pPr>
              <w:pStyle w:val="NumList"/>
              <w:rPr>
                <w:rFonts w:ascii="Calibri" w:hAnsi="Calibri"/>
              </w:rPr>
            </w:pPr>
            <w:r w:rsidRPr="006B6C1E">
              <w:rPr>
                <w:rFonts w:ascii="Calibri" w:hAnsi="Calibri"/>
              </w:rPr>
              <w:t xml:space="preserve">2. </w:t>
            </w:r>
            <w:r>
              <w:rPr>
                <w:rFonts w:ascii="Calibri" w:hAnsi="Calibri"/>
              </w:rPr>
              <w:t xml:space="preserve"> </w:t>
            </w:r>
            <w:r w:rsidRPr="006B6C1E">
              <w:rPr>
                <w:rFonts w:ascii="Calibri" w:hAnsi="Calibri"/>
              </w:rPr>
              <w:t xml:space="preserve">Describe the purpose and function of a security system. </w:t>
            </w:r>
          </w:p>
          <w:p w:rsidR="006B6C1E" w:rsidRDefault="006B6C1E" w:rsidP="005272D4">
            <w:pPr>
              <w:pStyle w:val="NumList"/>
              <w:rPr>
                <w:rFonts w:ascii="Calibri" w:hAnsi="Calibri"/>
              </w:rPr>
            </w:pPr>
            <w:r w:rsidRPr="006B6C1E">
              <w:rPr>
                <w:rFonts w:ascii="Calibri" w:hAnsi="Calibri"/>
              </w:rPr>
              <w:t xml:space="preserve">3. </w:t>
            </w:r>
            <w:r>
              <w:rPr>
                <w:rFonts w:ascii="Calibri" w:hAnsi="Calibri"/>
              </w:rPr>
              <w:t xml:space="preserve"> </w:t>
            </w:r>
            <w:r w:rsidRPr="006B6C1E">
              <w:rPr>
                <w:rFonts w:ascii="Calibri" w:hAnsi="Calibri"/>
              </w:rPr>
              <w:t xml:space="preserve">Explain how an immobilizer system works. </w:t>
            </w:r>
          </w:p>
          <w:p w:rsidR="006B6C1E" w:rsidRDefault="006B6C1E" w:rsidP="005272D4">
            <w:pPr>
              <w:pStyle w:val="NumList"/>
              <w:rPr>
                <w:rFonts w:ascii="Calibri" w:hAnsi="Calibri"/>
              </w:rPr>
            </w:pPr>
            <w:r w:rsidRPr="006B6C1E">
              <w:rPr>
                <w:rFonts w:ascii="Calibri" w:hAnsi="Calibri"/>
              </w:rPr>
              <w:t xml:space="preserve">4. </w:t>
            </w:r>
            <w:r>
              <w:rPr>
                <w:rFonts w:ascii="Calibri" w:hAnsi="Calibri"/>
              </w:rPr>
              <w:t xml:space="preserve"> </w:t>
            </w:r>
            <w:r w:rsidRPr="006B6C1E">
              <w:rPr>
                <w:rFonts w:ascii="Calibri" w:hAnsi="Calibri"/>
              </w:rPr>
              <w:t xml:space="preserve">List the engine-related faults that can be caused by the immobilizer system when it malfunctions. </w:t>
            </w:r>
          </w:p>
          <w:p w:rsidR="006B6C1E" w:rsidRDefault="006B6C1E" w:rsidP="005272D4">
            <w:pPr>
              <w:pStyle w:val="NumList"/>
              <w:rPr>
                <w:rFonts w:ascii="Calibri" w:hAnsi="Calibri"/>
              </w:rPr>
            </w:pPr>
            <w:r w:rsidRPr="006B6C1E">
              <w:rPr>
                <w:rFonts w:ascii="Calibri" w:hAnsi="Calibri"/>
              </w:rPr>
              <w:t xml:space="preserve">5. </w:t>
            </w:r>
            <w:r>
              <w:rPr>
                <w:rFonts w:ascii="Calibri" w:hAnsi="Calibri"/>
              </w:rPr>
              <w:t xml:space="preserve"> </w:t>
            </w:r>
            <w:r w:rsidRPr="006B6C1E">
              <w:rPr>
                <w:rFonts w:ascii="Calibri" w:hAnsi="Calibri"/>
              </w:rPr>
              <w:t xml:space="preserve">Identify the major components that could be involved with an immobilizer system. </w:t>
            </w:r>
          </w:p>
          <w:p w:rsidR="003747BB" w:rsidRPr="005272D4" w:rsidRDefault="006B6C1E" w:rsidP="005272D4">
            <w:pPr>
              <w:pStyle w:val="NumList"/>
              <w:rPr>
                <w:rFonts w:ascii="Calibri" w:hAnsi="Calibri"/>
                <w:sz w:val="22"/>
                <w:szCs w:val="22"/>
              </w:rPr>
            </w:pPr>
            <w:r w:rsidRPr="006B6C1E">
              <w:rPr>
                <w:rFonts w:ascii="Calibri" w:hAnsi="Calibri"/>
              </w:rPr>
              <w:t xml:space="preserve">6. </w:t>
            </w:r>
            <w:r>
              <w:rPr>
                <w:rFonts w:ascii="Calibri" w:hAnsi="Calibri"/>
              </w:rPr>
              <w:t xml:space="preserve"> </w:t>
            </w:r>
            <w:r w:rsidRPr="006B6C1E">
              <w:rPr>
                <w:rFonts w:ascii="Calibri" w:hAnsi="Calibri"/>
              </w:rPr>
              <w:t>Explain how to diagnosis a fault with an immobilizer system.</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23664" w:rsidRDefault="00723664" w:rsidP="00723664">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p>
    <w:p w:rsidR="00723664" w:rsidRPr="00020F57" w:rsidRDefault="00723664" w:rsidP="00723664">
      <w:pPr>
        <w:keepNext/>
        <w:spacing w:after="60"/>
        <w:outlineLvl w:val="0"/>
        <w:rPr>
          <w:rFonts w:ascii="Arial Black" w:hAnsi="Arial Black"/>
        </w:rPr>
      </w:pPr>
      <w:r w:rsidRPr="00020F57">
        <w:rPr>
          <w:rFonts w:ascii="Arial Black" w:hAnsi="Arial Black" w:cs="Arial"/>
          <w:b/>
          <w:bCs/>
          <w:kern w:val="32"/>
          <w:sz w:val="32"/>
          <w:szCs w:val="32"/>
        </w:rPr>
        <w:t>LINK CHP</w:t>
      </w:r>
      <w:r>
        <w:rPr>
          <w:rFonts w:ascii="Arial Black" w:hAnsi="Arial Black" w:cs="Arial"/>
          <w:b/>
          <w:bCs/>
          <w:kern w:val="32"/>
          <w:sz w:val="32"/>
          <w:szCs w:val="32"/>
        </w:rPr>
        <w:t xml:space="preserve"> </w:t>
      </w:r>
      <w:r w:rsidR="002800D4">
        <w:rPr>
          <w:rFonts w:ascii="Arial Black" w:hAnsi="Arial Black" w:cs="Arial"/>
          <w:b/>
          <w:bCs/>
          <w:kern w:val="32"/>
          <w:sz w:val="32"/>
          <w:szCs w:val="32"/>
        </w:rPr>
        <w:t>12</w:t>
      </w:r>
      <w:r w:rsidRPr="00020F57">
        <w:rPr>
          <w:rFonts w:ascii="Arial Black" w:hAnsi="Arial Black" w:cs="Arial"/>
          <w:b/>
          <w:bCs/>
          <w:kern w:val="32"/>
          <w:sz w:val="32"/>
          <w:szCs w:val="32"/>
        </w:rPr>
        <w:t>:</w:t>
      </w:r>
      <w:r w:rsidR="002800D4">
        <w:rPr>
          <w:rFonts w:ascii="Arial Black" w:hAnsi="Arial Black" w:cs="Arial"/>
          <w:b/>
          <w:bCs/>
          <w:kern w:val="32"/>
          <w:sz w:val="32"/>
          <w:szCs w:val="32"/>
        </w:rPr>
        <w:t xml:space="preserve"> </w:t>
      </w:r>
      <w:r w:rsidRPr="002800D4">
        <w:rPr>
          <w:rFonts w:ascii="Arial Black" w:hAnsi="Arial Black" w:cs="Arial"/>
          <w:b/>
          <w:bCs/>
          <w:kern w:val="32"/>
          <w:sz w:val="32"/>
          <w:szCs w:val="32"/>
          <w:u w:val="single"/>
        </w:rPr>
        <w:t>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57"/>
        <w:gridCol w:w="25"/>
        <w:gridCol w:w="81"/>
      </w:tblGrid>
      <w:tr w:rsidR="007A33C3" w:rsidRPr="007D7EB4" w:rsidTr="005272D4">
        <w:trPr>
          <w:gridAfter w:val="1"/>
          <w:wAfter w:w="81"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2" w:type="dxa"/>
            <w:gridSpan w:val="2"/>
            <w:tcBorders>
              <w:top w:val="single" w:sz="4" w:space="0" w:color="000000"/>
              <w:bottom w:val="single" w:sz="24" w:space="0" w:color="0000FF"/>
            </w:tcBorders>
            <w:shd w:val="clear" w:color="auto" w:fill="FFFF00"/>
          </w:tcPr>
          <w:p w:rsidR="007A33C3" w:rsidRPr="007D7EB4" w:rsidRDefault="00437BC4" w:rsidP="007A33C3">
            <w:pPr>
              <w:rPr>
                <w:rFonts w:ascii="Tahoma" w:hAnsi="Tahoma" w:cs="Tahoma"/>
                <w:b/>
                <w:bCs/>
                <w:color w:val="0000FF"/>
                <w:sz w:val="28"/>
                <w:szCs w:val="28"/>
                <w:lang w:val="fr-FR"/>
              </w:rPr>
            </w:pPr>
            <w:r>
              <w:rPr>
                <w:rFonts w:ascii="Tahoma" w:hAnsi="Tahoma" w:cs="Tahoma"/>
                <w:b/>
                <w:bCs/>
                <w:color w:val="0000FF"/>
                <w:sz w:val="28"/>
                <w:szCs w:val="28"/>
                <w:lang w:val="fr-FR"/>
              </w:rPr>
              <w:t>Ch11</w:t>
            </w:r>
            <w:r w:rsidR="007D7EB4" w:rsidRPr="007D7EB4">
              <w:rPr>
                <w:rFonts w:ascii="Tahoma" w:hAnsi="Tahoma" w:cs="Tahoma"/>
                <w:b/>
                <w:bCs/>
                <w:color w:val="0000FF"/>
                <w:sz w:val="28"/>
                <w:szCs w:val="28"/>
                <w:lang w:val="fr-FR"/>
              </w:rPr>
              <w:t xml:space="preserve"> Global OBD II &amp; Mode $06</w:t>
            </w:r>
          </w:p>
        </w:tc>
      </w:tr>
      <w:tr w:rsidR="00312AB2" w:rsidRPr="00292E1A" w:rsidTr="005272D4">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1" w:type="dxa"/>
        </w:trPr>
        <w:tc>
          <w:tcPr>
            <w:tcW w:w="2881" w:type="dxa"/>
          </w:tcPr>
          <w:p w:rsidR="00312AB2" w:rsidRPr="00C22247" w:rsidRDefault="00587E7F"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Pr>
          <w:p w:rsidR="00312AB2" w:rsidRPr="007D7EB4" w:rsidRDefault="00312AB2" w:rsidP="0076226B">
            <w:pPr>
              <w:pStyle w:val="SLIDEHEADER"/>
            </w:pPr>
            <w:r w:rsidRPr="00C11FDE">
              <w:t xml:space="preserve">1. </w:t>
            </w:r>
            <w:r w:rsidR="00BF56AB">
              <w:t>SLIDE 1 CH</w:t>
            </w:r>
            <w:r w:rsidR="00437BC4">
              <w:t xml:space="preserve">11 </w:t>
            </w:r>
            <w:r w:rsidR="007D7EB4" w:rsidRPr="007D7EB4">
              <w:t>Global OBD II &amp; Mode $06</w:t>
            </w:r>
          </w:p>
          <w:p w:rsidR="00312AB2" w:rsidRDefault="00312AB2" w:rsidP="00312AB2">
            <w:pPr>
              <w:pStyle w:val="SLIDE1"/>
            </w:pPr>
            <w:r w:rsidRPr="004134E3">
              <w:rPr>
                <w:b/>
              </w:rPr>
              <w:t xml:space="preserve"> </w:t>
            </w:r>
          </w:p>
        </w:tc>
      </w:tr>
      <w:tr w:rsidR="00312AB2" w:rsidRPr="00F57EAE" w:rsidTr="005272D4">
        <w:tblPrEx>
          <w:tblBorders>
            <w:bottom w:val="single" w:sz="4" w:space="0" w:color="000000"/>
            <w:insideH w:val="single" w:sz="4" w:space="0" w:color="000000"/>
          </w:tblBorders>
        </w:tblPrEx>
        <w:trPr>
          <w:gridAfter w:val="1"/>
          <w:wAfter w:w="81" w:type="dxa"/>
        </w:trPr>
        <w:tc>
          <w:tcPr>
            <w:tcW w:w="2881" w:type="dxa"/>
            <w:tcBorders>
              <w:top w:val="nil"/>
              <w:bottom w:val="nil"/>
            </w:tcBorders>
          </w:tcPr>
          <w:p w:rsidR="00312AB2" w:rsidRPr="00952FBB" w:rsidRDefault="00587E7F"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2" w:type="dxa"/>
            <w:gridSpan w:val="2"/>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5D12E5" w:rsidRPr="00217154" w:rsidTr="002800D4">
        <w:trPr>
          <w:trHeight w:val="972"/>
        </w:trPr>
        <w:tc>
          <w:tcPr>
            <w:tcW w:w="2881" w:type="dxa"/>
          </w:tcPr>
          <w:p w:rsidR="005D12E5" w:rsidRDefault="00587E7F" w:rsidP="002800D4">
            <w:r>
              <w:rPr>
                <w:noProof/>
              </w:rPr>
              <w:drawing>
                <wp:inline distT="0" distB="0" distL="0" distR="0">
                  <wp:extent cx="777875" cy="763270"/>
                  <wp:effectExtent l="0" t="0" r="0" b="0"/>
                  <wp:docPr id="4" name="Picture 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ctorNote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5" name="Picture 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scussion"/>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3"/>
          </w:tcPr>
          <w:p w:rsidR="005D12E5" w:rsidRPr="00ED25F9" w:rsidRDefault="005D12E5" w:rsidP="002800D4">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5D12E5" w:rsidRPr="00217154" w:rsidTr="002800D4">
        <w:trPr>
          <w:trHeight w:val="972"/>
        </w:trPr>
        <w:tc>
          <w:tcPr>
            <w:tcW w:w="2881" w:type="dxa"/>
          </w:tcPr>
          <w:p w:rsidR="005D12E5" w:rsidRPr="007F0E89" w:rsidRDefault="00587E7F" w:rsidP="002800D4">
            <w:pPr>
              <w:rPr>
                <w:b/>
                <w:bCs/>
              </w:rPr>
            </w:pPr>
            <w:r>
              <w:rPr>
                <w:noProof/>
              </w:rPr>
              <w:drawing>
                <wp:inline distT="0" distB="0" distL="0" distR="0">
                  <wp:extent cx="799465" cy="821055"/>
                  <wp:effectExtent l="0" t="0" r="0" b="0"/>
                  <wp:docPr id="6" name="Picture 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ssessmentIc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3"/>
          </w:tcPr>
          <w:p w:rsidR="005D12E5" w:rsidRDefault="0036518C" w:rsidP="002800D4">
            <w:pPr>
              <w:pStyle w:val="SLIDE2"/>
              <w:rPr>
                <w:rFonts w:ascii="Tahoma" w:hAnsi="Tahoma" w:cs="Tahoma"/>
                <w:b/>
                <w:bCs/>
                <w:color w:val="0000FF"/>
                <w:u w:val="single"/>
              </w:rPr>
            </w:pPr>
            <w:r w:rsidRPr="0036518C">
              <w:rPr>
                <w:rFonts w:ascii="Tahoma" w:hAnsi="Tahoma" w:cs="Tahoma"/>
                <w:b/>
                <w:bCs/>
                <w:color w:val="0000FF"/>
                <w:u w:val="single"/>
              </w:rPr>
              <w:t xml:space="preserve">Crossword Puzzle </w:t>
            </w:r>
            <w:r w:rsidRPr="004676E0">
              <w:rPr>
                <w:rFonts w:ascii="Tahoma" w:hAnsi="Tahoma" w:cs="Tahoma"/>
                <w:b/>
                <w:bCs/>
                <w:color w:val="0000FF"/>
                <w:u w:val="single"/>
              </w:rPr>
              <w:t>(Microsoft Word)</w:t>
            </w:r>
            <w:hyperlink r:id="rId13" w:tgtFrame="_blank" w:history="1">
              <w:r w:rsidRPr="0036518C">
                <w:rPr>
                  <w:rStyle w:val="Hyperlink"/>
                  <w:rFonts w:ascii="Tahoma" w:hAnsi="Tahoma" w:cs="Tahoma"/>
                  <w:b/>
                  <w:bCs/>
                </w:rPr>
                <w:t xml:space="preserve"> (PDF)</w:t>
              </w:r>
            </w:hyperlink>
          </w:p>
          <w:p w:rsidR="005D12E5" w:rsidRPr="00B34665" w:rsidRDefault="0036518C" w:rsidP="002800D4">
            <w:pPr>
              <w:pStyle w:val="SLIDE2"/>
              <w:rPr>
                <w:rFonts w:ascii="Tahoma" w:hAnsi="Tahoma" w:cs="Tahoma"/>
                <w:b/>
                <w:bCs/>
                <w:color w:val="0000FF"/>
                <w:u w:val="single"/>
              </w:rPr>
            </w:pPr>
            <w:r w:rsidRPr="0036518C">
              <w:rPr>
                <w:rFonts w:ascii="Tahoma" w:hAnsi="Tahoma" w:cs="Tahoma"/>
                <w:b/>
                <w:bCs/>
                <w:color w:val="0000FF"/>
                <w:u w:val="single"/>
              </w:rPr>
              <w:t xml:space="preserve">Word Search Puzzle </w:t>
            </w:r>
            <w:r w:rsidRPr="004676E0">
              <w:rPr>
                <w:rFonts w:ascii="Tahoma" w:hAnsi="Tahoma" w:cs="Tahoma"/>
                <w:b/>
                <w:bCs/>
                <w:color w:val="0000FF"/>
                <w:u w:val="single"/>
              </w:rPr>
              <w:t>(Microsoft Word)</w:t>
            </w:r>
            <w:hyperlink r:id="rId14" w:tgtFrame="_blank" w:history="1">
              <w:r w:rsidRPr="0036518C">
                <w:rPr>
                  <w:rStyle w:val="Hyperlink"/>
                  <w:rFonts w:ascii="Tahoma" w:hAnsi="Tahoma" w:cs="Tahoma"/>
                  <w:b/>
                  <w:bCs/>
                </w:rPr>
                <w:t xml:space="preserve"> (PDF)</w:t>
              </w:r>
            </w:hyperlink>
          </w:p>
        </w:tc>
      </w:tr>
      <w:tr w:rsidR="005272D4" w:rsidRPr="00F57EAE" w:rsidTr="005272D4">
        <w:tblPrEx>
          <w:tblBorders>
            <w:bottom w:val="single" w:sz="4" w:space="0" w:color="000000"/>
            <w:insideH w:val="single" w:sz="4" w:space="0" w:color="000000"/>
          </w:tblBorders>
        </w:tblPrEx>
        <w:trPr>
          <w:gridAfter w:val="1"/>
          <w:wAfter w:w="81" w:type="dxa"/>
        </w:trPr>
        <w:tc>
          <w:tcPr>
            <w:tcW w:w="2881" w:type="dxa"/>
            <w:tcBorders>
              <w:top w:val="nil"/>
              <w:bottom w:val="nil"/>
            </w:tcBorders>
          </w:tcPr>
          <w:p w:rsidR="005272D4" w:rsidRDefault="00587E7F" w:rsidP="00312AB2">
            <w:pPr>
              <w:pStyle w:val="NoSpacing"/>
            </w:pPr>
            <w:r w:rsidRPr="00952FBB">
              <w:rPr>
                <w:rFonts w:ascii="Calibri" w:hAnsi="Calibri"/>
                <w:noProof/>
                <w:color w:val="000000"/>
              </w:rPr>
              <w:drawing>
                <wp:inline distT="0" distB="0" distL="0" distR="0">
                  <wp:extent cx="806450" cy="655320"/>
                  <wp:effectExtent l="0" t="0" r="0" b="0"/>
                  <wp:docPr id="7" name="Picture 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top w:val="nil"/>
              <w:bottom w:val="nil"/>
            </w:tcBorders>
          </w:tcPr>
          <w:p w:rsidR="004676E0" w:rsidRPr="004676E0" w:rsidRDefault="004676E0" w:rsidP="004676E0">
            <w:pPr>
              <w:pStyle w:val="SLIDE1"/>
            </w:pPr>
            <w:r>
              <w:rPr>
                <w:b/>
                <w:bCs/>
              </w:rPr>
              <w:t xml:space="preserve">2. SLIDE 2 </w:t>
            </w:r>
            <w:r w:rsidRPr="004676E0">
              <w:rPr>
                <w:b/>
                <w:bCs/>
                <w:color w:val="0000FF"/>
              </w:rPr>
              <w:t>EXPLAIN</w:t>
            </w:r>
            <w:r>
              <w:rPr>
                <w:b/>
                <w:bCs/>
              </w:rPr>
              <w:t xml:space="preserve"> </w:t>
            </w:r>
            <w:r w:rsidRPr="004676E0">
              <w:rPr>
                <w:b/>
                <w:bCs/>
              </w:rPr>
              <w:t xml:space="preserve">Figure 12.1 </w:t>
            </w:r>
            <w:r w:rsidRPr="004676E0">
              <w:t>A shock sensor used in alarm and antitheft systems.</w:t>
            </w:r>
          </w:p>
          <w:p w:rsidR="005272D4" w:rsidRPr="005272D4" w:rsidRDefault="004676E0" w:rsidP="004676E0">
            <w:pPr>
              <w:pStyle w:val="SLIDE1"/>
            </w:pPr>
            <w:r>
              <w:rPr>
                <w:b/>
                <w:bCs/>
              </w:rPr>
              <w:t xml:space="preserve">3. SLIDE 3 </w:t>
            </w:r>
            <w:r w:rsidRPr="004676E0">
              <w:rPr>
                <w:b/>
                <w:bCs/>
                <w:color w:val="0000FF"/>
              </w:rPr>
              <w:t>EXPLAIN</w:t>
            </w:r>
            <w:r>
              <w:rPr>
                <w:b/>
                <w:bCs/>
              </w:rPr>
              <w:t xml:space="preserve"> </w:t>
            </w:r>
            <w:r w:rsidRPr="004676E0">
              <w:rPr>
                <w:b/>
                <w:bCs/>
              </w:rPr>
              <w:t xml:space="preserve">Figure 12.2 </w:t>
            </w:r>
            <w:r w:rsidRPr="004676E0">
              <w:t>The security system symbol used on Ford.</w:t>
            </w:r>
          </w:p>
        </w:tc>
      </w:tr>
      <w:tr w:rsidR="00437BC4" w:rsidRPr="00770536" w:rsidTr="002800D4">
        <w:tblPrEx>
          <w:tblBorders>
            <w:top w:val="none" w:sz="0" w:space="0" w:color="auto"/>
          </w:tblBorders>
        </w:tblPrEx>
        <w:trPr>
          <w:gridAfter w:val="2"/>
          <w:wAfter w:w="106" w:type="dxa"/>
        </w:trPr>
        <w:tc>
          <w:tcPr>
            <w:tcW w:w="2881" w:type="dxa"/>
            <w:tcBorders>
              <w:left w:val="single" w:sz="4" w:space="0" w:color="000000"/>
              <w:right w:val="single" w:sz="4" w:space="0" w:color="000000"/>
            </w:tcBorders>
          </w:tcPr>
          <w:p w:rsidR="00437BC4" w:rsidRDefault="00587E7F" w:rsidP="002800D4">
            <w:pPr>
              <w:pStyle w:val="NoSpacing"/>
            </w:pPr>
            <w:r w:rsidRPr="007F0E89">
              <w:rPr>
                <w:b/>
                <w:bCs/>
                <w:noProof/>
              </w:rPr>
              <w:drawing>
                <wp:inline distT="0" distB="0" distL="0" distR="0">
                  <wp:extent cx="446405" cy="662305"/>
                  <wp:effectExtent l="0" t="0" r="0" b="0"/>
                  <wp:docPr id="8" name="Picture 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requently Asked Quest 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57" w:type="dxa"/>
            <w:tcBorders>
              <w:left w:val="single" w:sz="4" w:space="0" w:color="000000"/>
              <w:right w:val="single" w:sz="4" w:space="0" w:color="000000"/>
            </w:tcBorders>
          </w:tcPr>
          <w:p w:rsidR="00437BC4" w:rsidRDefault="00437BC4" w:rsidP="002800D4">
            <w:pPr>
              <w:pStyle w:val="SLIDE2"/>
              <w:rPr>
                <w:rFonts w:ascii="Tahoma" w:hAnsi="Tahoma" w:cs="Tahoma"/>
                <w:b/>
                <w:bCs/>
                <w:color w:val="0000FF"/>
                <w:sz w:val="22"/>
                <w:szCs w:val="22"/>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r>
              <w:rPr>
                <w:rFonts w:ascii="Tahoma" w:hAnsi="Tahoma" w:cs="Tahoma"/>
                <w:b/>
                <w:bCs/>
                <w:color w:val="0000FF"/>
                <w:sz w:val="22"/>
                <w:szCs w:val="22"/>
                <w:u w:val="single"/>
              </w:rPr>
              <w:t xml:space="preserve">S </w:t>
            </w:r>
          </w:p>
          <w:p w:rsidR="00437BC4" w:rsidRPr="00206BAD" w:rsidRDefault="00437BC4" w:rsidP="002800D4">
            <w:pPr>
              <w:pStyle w:val="SLIDE2"/>
              <w:rPr>
                <w:color w:val="0000FF"/>
                <w:u w:val="single"/>
              </w:rPr>
            </w:pPr>
            <w:r>
              <w:rPr>
                <w:rFonts w:ascii="Tahoma" w:hAnsi="Tahoma" w:cs="Tahoma"/>
                <w:b/>
                <w:bCs/>
                <w:color w:val="0000FF"/>
                <w:sz w:val="22"/>
                <w:szCs w:val="22"/>
                <w:u w:val="single"/>
              </w:rPr>
              <w:t>P</w:t>
            </w:r>
            <w:r w:rsidR="004676E0">
              <w:rPr>
                <w:rFonts w:ascii="Tahoma" w:hAnsi="Tahoma" w:cs="Tahoma"/>
                <w:b/>
                <w:bCs/>
                <w:color w:val="0000FF"/>
                <w:sz w:val="22"/>
                <w:szCs w:val="22"/>
                <w:u w:val="single"/>
              </w:rPr>
              <w:t>AGE 166</w:t>
            </w:r>
          </w:p>
        </w:tc>
      </w:tr>
      <w:tr w:rsidR="005272D4" w:rsidTr="00B60C9E">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5272D4" w:rsidRPr="00682A98" w:rsidRDefault="00587E7F" w:rsidP="00B60C9E">
            <w:pPr>
              <w:pStyle w:val="NoSpacing"/>
            </w:pPr>
            <w:r w:rsidRPr="00952FBB">
              <w:rPr>
                <w:rFonts w:ascii="Calibri" w:hAnsi="Calibri"/>
                <w:noProof/>
                <w:color w:val="000000"/>
              </w:rPr>
              <w:drawing>
                <wp:inline distT="0" distB="0" distL="0" distR="0">
                  <wp:extent cx="806450" cy="655320"/>
                  <wp:effectExtent l="0" t="0" r="0" b="0"/>
                  <wp:docPr id="10" name="Picture 1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4676E0" w:rsidRPr="004676E0" w:rsidRDefault="004676E0" w:rsidP="004676E0">
            <w:pPr>
              <w:pStyle w:val="SLIDE1"/>
            </w:pPr>
            <w:r>
              <w:rPr>
                <w:b/>
                <w:bCs/>
              </w:rPr>
              <w:t xml:space="preserve">4. SLIDE 4 </w:t>
            </w:r>
            <w:r w:rsidRPr="004676E0">
              <w:rPr>
                <w:b/>
                <w:bCs/>
                <w:color w:val="0000FF"/>
              </w:rPr>
              <w:t>EXPLAIN</w:t>
            </w:r>
            <w:r>
              <w:rPr>
                <w:b/>
                <w:bCs/>
              </w:rPr>
              <w:t xml:space="preserve"> </w:t>
            </w:r>
            <w:r w:rsidRPr="004676E0">
              <w:rPr>
                <w:b/>
                <w:bCs/>
              </w:rPr>
              <w:t xml:space="preserve">Figure 12.3 </w:t>
            </w:r>
            <w:r w:rsidRPr="004676E0">
              <w:t>A typical key with the cover removed showing the battery used to power the door lock and the antenna used for the immobilizer system.</w:t>
            </w:r>
          </w:p>
          <w:p w:rsidR="005272D4" w:rsidRDefault="004676E0" w:rsidP="004676E0">
            <w:pPr>
              <w:pStyle w:val="SLIDE1"/>
            </w:pPr>
            <w:r>
              <w:rPr>
                <w:b/>
                <w:bCs/>
              </w:rPr>
              <w:t>5</w:t>
            </w:r>
            <w:r w:rsidRPr="004676E0">
              <w:rPr>
                <w:b/>
                <w:bCs/>
              </w:rPr>
              <w:t xml:space="preserve">. SLIDE </w:t>
            </w:r>
            <w:r>
              <w:rPr>
                <w:b/>
                <w:bCs/>
              </w:rPr>
              <w:t>5</w:t>
            </w:r>
            <w:r w:rsidRPr="004676E0">
              <w:rPr>
                <w:b/>
                <w:bCs/>
              </w:rPr>
              <w:t xml:space="preserve"> EXPLAIN Figure 12.4 </w:t>
            </w:r>
            <w:r w:rsidRPr="004676E0">
              <w:t>The remote keyless entry is used to unlock the doors as well as create the signals to the powertrain control module (PCM) used to control the starter motor and/ or the fuel system and the warning lamp on the instrument panel cluster (IPC).</w:t>
            </w:r>
          </w:p>
          <w:p w:rsidR="004676E0" w:rsidRPr="00A742A8" w:rsidRDefault="004676E0" w:rsidP="004676E0">
            <w:pPr>
              <w:pStyle w:val="SLIDE1"/>
              <w:rPr>
                <w:color w:val="800000"/>
              </w:rPr>
            </w:pPr>
            <w:r>
              <w:rPr>
                <w:b/>
                <w:bCs/>
              </w:rPr>
              <w:t>6</w:t>
            </w:r>
            <w:r w:rsidRPr="004676E0">
              <w:rPr>
                <w:b/>
                <w:bCs/>
              </w:rPr>
              <w:t xml:space="preserve">. SLIDE </w:t>
            </w:r>
            <w:r>
              <w:rPr>
                <w:b/>
                <w:bCs/>
              </w:rPr>
              <w:t>6</w:t>
            </w:r>
            <w:r w:rsidRPr="004676E0">
              <w:rPr>
                <w:b/>
                <w:bCs/>
              </w:rPr>
              <w:t xml:space="preserve"> </w:t>
            </w:r>
            <w:r w:rsidRPr="004676E0">
              <w:rPr>
                <w:b/>
                <w:bCs/>
                <w:color w:val="0000FF"/>
              </w:rPr>
              <w:t>EXPLAIN</w:t>
            </w:r>
            <w:r w:rsidRPr="004676E0">
              <w:rPr>
                <w:b/>
                <w:bCs/>
              </w:rPr>
              <w:t xml:space="preserve"> Figure 12.5 </w:t>
            </w:r>
            <w:r w:rsidRPr="004676E0">
              <w:t>A typical immobilizer circuit showing the communication between the key and the transceiver.</w:t>
            </w:r>
          </w:p>
        </w:tc>
      </w:tr>
      <w:tr w:rsidR="004676E0" w:rsidRPr="00770536" w:rsidTr="002800D4">
        <w:tblPrEx>
          <w:tblBorders>
            <w:top w:val="none" w:sz="0" w:space="0" w:color="auto"/>
          </w:tblBorders>
        </w:tblPrEx>
        <w:trPr>
          <w:gridAfter w:val="2"/>
          <w:wAfter w:w="106" w:type="dxa"/>
        </w:trPr>
        <w:tc>
          <w:tcPr>
            <w:tcW w:w="2881" w:type="dxa"/>
            <w:tcBorders>
              <w:left w:val="single" w:sz="4" w:space="0" w:color="000000"/>
              <w:right w:val="single" w:sz="4" w:space="0" w:color="000000"/>
            </w:tcBorders>
          </w:tcPr>
          <w:p w:rsidR="004676E0" w:rsidRDefault="00587E7F" w:rsidP="002800D4">
            <w:pPr>
              <w:pStyle w:val="NoSpacing"/>
            </w:pPr>
            <w:r w:rsidRPr="007F0E89">
              <w:rPr>
                <w:b/>
                <w:bCs/>
                <w:noProof/>
              </w:rPr>
              <w:drawing>
                <wp:inline distT="0" distB="0" distL="0" distR="0">
                  <wp:extent cx="446405" cy="662305"/>
                  <wp:effectExtent l="0" t="0" r="0" b="0"/>
                  <wp:docPr id="11" name="Picture 1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requently Asked Quest 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57" w:type="dxa"/>
            <w:tcBorders>
              <w:left w:val="single" w:sz="4" w:space="0" w:color="000000"/>
              <w:right w:val="single" w:sz="4" w:space="0" w:color="000000"/>
            </w:tcBorders>
          </w:tcPr>
          <w:p w:rsidR="004676E0" w:rsidRDefault="004676E0" w:rsidP="002800D4">
            <w:pPr>
              <w:pStyle w:val="SLIDE2"/>
              <w:rPr>
                <w:rFonts w:ascii="Tahoma" w:hAnsi="Tahoma" w:cs="Tahoma"/>
                <w:b/>
                <w:bCs/>
                <w:color w:val="0000FF"/>
                <w:sz w:val="22"/>
                <w:szCs w:val="22"/>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r>
              <w:rPr>
                <w:rFonts w:ascii="Tahoma" w:hAnsi="Tahoma" w:cs="Tahoma"/>
                <w:b/>
                <w:bCs/>
                <w:color w:val="0000FF"/>
                <w:sz w:val="22"/>
                <w:szCs w:val="22"/>
                <w:u w:val="single"/>
              </w:rPr>
              <w:t xml:space="preserve">S </w:t>
            </w:r>
          </w:p>
          <w:p w:rsidR="004676E0" w:rsidRPr="00206BAD" w:rsidRDefault="004676E0" w:rsidP="002800D4">
            <w:pPr>
              <w:pStyle w:val="SLIDE2"/>
              <w:rPr>
                <w:color w:val="0000FF"/>
                <w:u w:val="single"/>
              </w:rPr>
            </w:pPr>
            <w:r>
              <w:rPr>
                <w:rFonts w:ascii="Tahoma" w:hAnsi="Tahoma" w:cs="Tahoma"/>
                <w:b/>
                <w:bCs/>
                <w:color w:val="0000FF"/>
                <w:sz w:val="22"/>
                <w:szCs w:val="22"/>
                <w:u w:val="single"/>
              </w:rPr>
              <w:t>PAGE 168</w:t>
            </w:r>
          </w:p>
        </w:tc>
      </w:tr>
      <w:tr w:rsidR="004676E0" w:rsidTr="00B60C9E">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4676E0" w:rsidRPr="00952FBB" w:rsidRDefault="00587E7F" w:rsidP="00B60C9E">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4676E0" w:rsidRPr="004676E0" w:rsidRDefault="004676E0" w:rsidP="004676E0">
            <w:pPr>
              <w:pStyle w:val="SLIDE1"/>
            </w:pPr>
            <w:r>
              <w:rPr>
                <w:b/>
                <w:bCs/>
              </w:rPr>
              <w:t>7</w:t>
            </w:r>
            <w:r w:rsidRPr="004676E0">
              <w:rPr>
                <w:b/>
                <w:bCs/>
              </w:rPr>
              <w:t xml:space="preserve">. SLIDE </w:t>
            </w:r>
            <w:r>
              <w:rPr>
                <w:b/>
                <w:bCs/>
              </w:rPr>
              <w:t>7</w:t>
            </w:r>
            <w:r w:rsidRPr="004676E0">
              <w:rPr>
                <w:b/>
                <w:bCs/>
              </w:rPr>
              <w:t xml:space="preserve"> </w:t>
            </w:r>
            <w:r w:rsidRPr="004676E0">
              <w:rPr>
                <w:b/>
                <w:bCs/>
                <w:color w:val="0000FF"/>
              </w:rPr>
              <w:t>EXPLAIN</w:t>
            </w:r>
            <w:r w:rsidRPr="004676E0">
              <w:rPr>
                <w:b/>
                <w:bCs/>
              </w:rPr>
              <w:t xml:space="preserve"> Figure 12.6 </w:t>
            </w:r>
            <w:r w:rsidRPr="004676E0">
              <w:t xml:space="preserve">(a) If the passive key is within about 15 feet (5 meters) of the vehicle when the door handle is touched, the door will unlock allowing </w:t>
            </w:r>
            <w:r w:rsidRPr="004676E0">
              <w:lastRenderedPageBreak/>
              <w:t>access to the interior (b) The engine will start if the smart key is detected being inside the vehicle.</w:t>
            </w:r>
          </w:p>
          <w:p w:rsidR="004676E0" w:rsidRDefault="004676E0" w:rsidP="004676E0">
            <w:pPr>
              <w:pStyle w:val="SLIDE1"/>
              <w:rPr>
                <w:b/>
                <w:bCs/>
              </w:rPr>
            </w:pPr>
            <w:r>
              <w:rPr>
                <w:b/>
                <w:bCs/>
              </w:rPr>
              <w:t>8</w:t>
            </w:r>
            <w:r w:rsidRPr="004676E0">
              <w:rPr>
                <w:b/>
                <w:bCs/>
              </w:rPr>
              <w:t xml:space="preserve">. SLIDE </w:t>
            </w:r>
            <w:r>
              <w:rPr>
                <w:b/>
                <w:bCs/>
              </w:rPr>
              <w:t>8</w:t>
            </w:r>
            <w:r w:rsidRPr="004676E0">
              <w:rPr>
                <w:b/>
                <w:bCs/>
              </w:rPr>
              <w:t xml:space="preserve"> </w:t>
            </w:r>
            <w:r w:rsidRPr="004676E0">
              <w:rPr>
                <w:b/>
                <w:bCs/>
                <w:color w:val="0000FF"/>
              </w:rPr>
              <w:t>EXPLAIN</w:t>
            </w:r>
            <w:r w:rsidRPr="004676E0">
              <w:rPr>
                <w:b/>
                <w:bCs/>
              </w:rPr>
              <w:t xml:space="preserve"> Figure 12.7 </w:t>
            </w:r>
            <w:r w:rsidRPr="004676E0">
              <w:t>(a) Avoid using a key where the key ring is over the top of the key, which can interfere with the operation of the immobilizer system. (b) Do not angle another key upward from the key being used to help prevent interference with the magnetic field used to energize the key. (c) Do not have the keys from another vehicle near the key being used.</w:t>
            </w:r>
          </w:p>
        </w:tc>
      </w:tr>
      <w:tr w:rsidR="002D2149" w:rsidRPr="00770536" w:rsidTr="002800D4">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2D2149" w:rsidRDefault="00587E7F" w:rsidP="002800D4">
            <w:pPr>
              <w:pStyle w:val="NOTE"/>
            </w:pPr>
            <w:r>
              <w:rPr>
                <w:noProof/>
              </w:rPr>
              <w:lastRenderedPageBreak/>
              <w:drawing>
                <wp:inline distT="0" distB="0" distL="0" distR="0">
                  <wp:extent cx="1238250" cy="461010"/>
                  <wp:effectExtent l="0" t="0" r="0" b="0"/>
                  <wp:docPr id="14" name="Picture 1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ech Tip"/>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2D2149" w:rsidRPr="00F3797A" w:rsidRDefault="002D2149" w:rsidP="002800D4">
            <w:pPr>
              <w:pStyle w:val="SLIDE2"/>
              <w:rPr>
                <w:b/>
                <w:bCs/>
              </w:rPr>
            </w:pPr>
            <w:r w:rsidRPr="00F3797A">
              <w:rPr>
                <w:b/>
                <w:bCs/>
                <w:color w:val="0000FF"/>
              </w:rPr>
              <w:t>EXPLAIN</w:t>
            </w:r>
            <w:r w:rsidRPr="00F3797A">
              <w:rPr>
                <w:b/>
                <w:bCs/>
              </w:rPr>
              <w:t xml:space="preserve"> TECH TIP</w:t>
            </w:r>
            <w:r>
              <w:rPr>
                <w:b/>
                <w:bCs/>
              </w:rPr>
              <w:t xml:space="preserve"> ON PAGE 169</w:t>
            </w:r>
          </w:p>
        </w:tc>
      </w:tr>
      <w:tr w:rsidR="004676E0" w:rsidRPr="00C62DF7" w:rsidTr="00B60C9E">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4676E0" w:rsidRPr="00952FBB" w:rsidRDefault="00587E7F" w:rsidP="00B60C9E">
            <w:pPr>
              <w:pStyle w:val="SLIDE2"/>
              <w:ind w:left="0" w:firstLine="0"/>
              <w:rPr>
                <w:rFonts w:ascii="Calibri" w:hAnsi="Calibri"/>
                <w:color w:val="000000"/>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2D2149" w:rsidRPr="004676E0" w:rsidRDefault="002D2149" w:rsidP="002D2149">
            <w:pPr>
              <w:pStyle w:val="SLIDE1"/>
            </w:pPr>
            <w:r>
              <w:rPr>
                <w:b/>
                <w:bCs/>
              </w:rPr>
              <w:t>9</w:t>
            </w:r>
            <w:r w:rsidRPr="004676E0">
              <w:rPr>
                <w:b/>
                <w:bCs/>
              </w:rPr>
              <w:t xml:space="preserve">. SLIDE </w:t>
            </w:r>
            <w:r>
              <w:rPr>
                <w:b/>
                <w:bCs/>
              </w:rPr>
              <w:t>9</w:t>
            </w:r>
            <w:r w:rsidRPr="004676E0">
              <w:rPr>
                <w:b/>
                <w:bCs/>
              </w:rPr>
              <w:t xml:space="preserve"> </w:t>
            </w:r>
            <w:r w:rsidRPr="004676E0">
              <w:rPr>
                <w:b/>
                <w:bCs/>
                <w:color w:val="0000FF"/>
              </w:rPr>
              <w:t>EXPLAIN</w:t>
            </w:r>
            <w:r w:rsidRPr="004676E0">
              <w:rPr>
                <w:b/>
                <w:bCs/>
              </w:rPr>
              <w:t xml:space="preserve"> Figure 12.8 </w:t>
            </w:r>
            <w:r w:rsidRPr="004676E0">
              <w:t>Check service information for the exact wiring diagram (schematic) for the vehicle being tested.</w:t>
            </w:r>
          </w:p>
          <w:p w:rsidR="002D2149" w:rsidRPr="004676E0" w:rsidRDefault="002D2149" w:rsidP="002D2149">
            <w:pPr>
              <w:pStyle w:val="SLIDE2"/>
            </w:pPr>
            <w:r>
              <w:rPr>
                <w:b/>
                <w:bCs/>
              </w:rPr>
              <w:t>10</w:t>
            </w:r>
            <w:r w:rsidRPr="004676E0">
              <w:rPr>
                <w:b/>
                <w:bCs/>
              </w:rPr>
              <w:t xml:space="preserve">. </w:t>
            </w:r>
            <w:r>
              <w:rPr>
                <w:b/>
                <w:bCs/>
              </w:rPr>
              <w:t xml:space="preserve"> </w:t>
            </w:r>
            <w:r w:rsidRPr="004676E0">
              <w:rPr>
                <w:b/>
                <w:bCs/>
              </w:rPr>
              <w:t xml:space="preserve">SLIDE </w:t>
            </w:r>
            <w:r>
              <w:rPr>
                <w:b/>
                <w:bCs/>
              </w:rPr>
              <w:t>10</w:t>
            </w:r>
            <w:r w:rsidRPr="004676E0">
              <w:rPr>
                <w:b/>
                <w:bCs/>
              </w:rPr>
              <w:t xml:space="preserve"> </w:t>
            </w:r>
            <w:r w:rsidRPr="004676E0">
              <w:rPr>
                <w:b/>
                <w:bCs/>
                <w:color w:val="0000FF"/>
              </w:rPr>
              <w:t>EXPLAIN</w:t>
            </w:r>
            <w:r w:rsidRPr="004676E0">
              <w:rPr>
                <w:b/>
                <w:bCs/>
              </w:rPr>
              <w:t xml:space="preserve"> Figure 12.9 </w:t>
            </w:r>
            <w:r w:rsidRPr="004676E0">
              <w:t>A special tool is needed to diagnose</w:t>
            </w:r>
            <w:r>
              <w:t xml:space="preserve"> </w:t>
            </w:r>
            <w:r w:rsidRPr="004676E0">
              <w:t>a General Motors VATS security system and special keys that contain a resistor pellet.</w:t>
            </w:r>
          </w:p>
          <w:p w:rsidR="004676E0" w:rsidRDefault="002D2149" w:rsidP="002D2149">
            <w:pPr>
              <w:pStyle w:val="SLIDE2"/>
              <w:rPr>
                <w:b/>
                <w:bCs/>
              </w:rPr>
            </w:pPr>
            <w:r>
              <w:rPr>
                <w:b/>
                <w:bCs/>
              </w:rPr>
              <w:t>11</w:t>
            </w:r>
            <w:r w:rsidRPr="004676E0">
              <w:rPr>
                <w:b/>
                <w:bCs/>
              </w:rPr>
              <w:t xml:space="preserve">. </w:t>
            </w:r>
            <w:r>
              <w:rPr>
                <w:b/>
                <w:bCs/>
              </w:rPr>
              <w:t xml:space="preserve"> </w:t>
            </w:r>
            <w:r w:rsidRPr="004676E0">
              <w:rPr>
                <w:b/>
                <w:bCs/>
              </w:rPr>
              <w:t xml:space="preserve">SLIDE </w:t>
            </w:r>
            <w:r>
              <w:rPr>
                <w:b/>
                <w:bCs/>
              </w:rPr>
              <w:t>11</w:t>
            </w:r>
            <w:r w:rsidRPr="004676E0">
              <w:rPr>
                <w:b/>
                <w:bCs/>
              </w:rPr>
              <w:t xml:space="preserve"> </w:t>
            </w:r>
            <w:r w:rsidRPr="004676E0">
              <w:rPr>
                <w:b/>
                <w:bCs/>
                <w:color w:val="0000FF"/>
              </w:rPr>
              <w:t>EXPLAIN</w:t>
            </w:r>
            <w:r w:rsidRPr="004676E0">
              <w:rPr>
                <w:b/>
                <w:bCs/>
              </w:rPr>
              <w:t xml:space="preserve"> Figure 12.10 </w:t>
            </w:r>
            <w:r w:rsidRPr="004676E0">
              <w:t xml:space="preserve">The Passlock series of </w:t>
            </w:r>
            <w:r>
              <w:t xml:space="preserve">GM </w:t>
            </w:r>
            <w:r w:rsidRPr="004676E0">
              <w:t>security systems uses a conventional key.</w:t>
            </w:r>
          </w:p>
        </w:tc>
      </w:tr>
      <w:tr w:rsidR="002D2149" w:rsidRPr="00C62DF7" w:rsidTr="00B60C9E">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2D2149" w:rsidRPr="00952FBB" w:rsidRDefault="00587E7F" w:rsidP="00B60C9E">
            <w:pPr>
              <w:pStyle w:val="SLIDE2"/>
              <w:ind w:left="0" w:firstLine="0"/>
              <w:rPr>
                <w:rFonts w:ascii="Calibri" w:hAnsi="Calibri"/>
                <w:color w:val="000000"/>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2D2149" w:rsidRDefault="002D2149" w:rsidP="002D2149">
            <w:pPr>
              <w:pStyle w:val="SLIDE2"/>
              <w:rPr>
                <w:b/>
                <w:bCs/>
              </w:rPr>
            </w:pPr>
            <w:r w:rsidRPr="002D2149">
              <w:rPr>
                <w:b/>
                <w:bCs/>
              </w:rPr>
              <w:t>12</w:t>
            </w:r>
            <w:r w:rsidR="004676E0" w:rsidRPr="002D2149">
              <w:rPr>
                <w:b/>
                <w:bCs/>
              </w:rPr>
              <w:t xml:space="preserve">.  SLIDE </w:t>
            </w:r>
            <w:r w:rsidRPr="002D2149">
              <w:rPr>
                <w:b/>
                <w:bCs/>
              </w:rPr>
              <w:t>12</w:t>
            </w:r>
            <w:r w:rsidR="004676E0" w:rsidRPr="002D2149">
              <w:rPr>
                <w:b/>
                <w:bCs/>
              </w:rPr>
              <w:t xml:space="preserve"> EXPLAIN Figure 12.11 </w:t>
            </w:r>
            <w:r w:rsidR="004676E0" w:rsidRPr="002D2149">
              <w:t>Scan tools, such as this factory tool  being used on a BMW, are capable of many diagnostic functions that can help the technician</w:t>
            </w:r>
            <w:r w:rsidRPr="002D2149">
              <w:t xml:space="preserve"> </w:t>
            </w:r>
            <w:r w:rsidR="004676E0" w:rsidRPr="002D2149">
              <w:t>zero in on the root cause of a problem.</w:t>
            </w:r>
          </w:p>
        </w:tc>
      </w:tr>
      <w:tr w:rsidR="002D2149" w:rsidRPr="00770536" w:rsidTr="002800D4">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2D2149" w:rsidRDefault="002D2149" w:rsidP="002800D4">
            <w:pPr>
              <w:pStyle w:val="NOTE"/>
            </w:pPr>
          </w:p>
        </w:tc>
        <w:tc>
          <w:tcPr>
            <w:tcW w:w="6482" w:type="dxa"/>
            <w:gridSpan w:val="2"/>
            <w:tcBorders>
              <w:left w:val="single" w:sz="4" w:space="0" w:color="000000"/>
              <w:right w:val="single" w:sz="4" w:space="0" w:color="000000"/>
            </w:tcBorders>
          </w:tcPr>
          <w:p w:rsidR="002D2149" w:rsidRPr="00F3797A" w:rsidRDefault="002D2149" w:rsidP="002D2149">
            <w:pPr>
              <w:pStyle w:val="SLIDE2"/>
              <w:rPr>
                <w:b/>
                <w:bCs/>
                <w:color w:val="0000FF"/>
              </w:rPr>
            </w:pPr>
            <w:r>
              <w:rPr>
                <w:b/>
                <w:bCs/>
              </w:rPr>
              <w:t>13</w:t>
            </w:r>
            <w:r w:rsidRPr="004676E0">
              <w:rPr>
                <w:b/>
                <w:bCs/>
              </w:rPr>
              <w:t xml:space="preserve">. </w:t>
            </w:r>
            <w:r>
              <w:rPr>
                <w:b/>
                <w:bCs/>
              </w:rPr>
              <w:t xml:space="preserve"> </w:t>
            </w:r>
            <w:r w:rsidRPr="004676E0">
              <w:rPr>
                <w:b/>
                <w:bCs/>
              </w:rPr>
              <w:t xml:space="preserve">SLIDE </w:t>
            </w:r>
            <w:r>
              <w:rPr>
                <w:b/>
                <w:bCs/>
              </w:rPr>
              <w:t>13</w:t>
            </w:r>
            <w:r w:rsidRPr="004676E0">
              <w:rPr>
                <w:b/>
                <w:bCs/>
              </w:rPr>
              <w:t xml:space="preserve"> </w:t>
            </w:r>
            <w:r w:rsidRPr="004676E0">
              <w:rPr>
                <w:b/>
                <w:bCs/>
                <w:color w:val="0000FF"/>
              </w:rPr>
              <w:t>EXPLAIN</w:t>
            </w:r>
            <w:r w:rsidRPr="004676E0">
              <w:rPr>
                <w:b/>
                <w:bCs/>
              </w:rPr>
              <w:t xml:space="preserve"> Figure 12.12 </w:t>
            </w:r>
            <w:r w:rsidRPr="004676E0">
              <w:t>After checking for stored diagnostic trouble codes (DTCs), the wise technician checks</w:t>
            </w:r>
            <w:r>
              <w:t xml:space="preserve"> </w:t>
            </w:r>
            <w:r w:rsidRPr="004676E0">
              <w:t>service information for any technical service bulletins (TSBs) that may relate to the vehicle being serviced.</w:t>
            </w:r>
          </w:p>
        </w:tc>
      </w:tr>
      <w:tr w:rsidR="002D2149" w:rsidRPr="00770536" w:rsidTr="002800D4">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2D2149" w:rsidRDefault="00587E7F" w:rsidP="002800D4">
            <w:pPr>
              <w:pStyle w:val="NOTE"/>
            </w:pPr>
            <w:r>
              <w:rPr>
                <w:noProof/>
              </w:rPr>
              <w:drawing>
                <wp:inline distT="0" distB="0" distL="0" distR="0">
                  <wp:extent cx="1238250" cy="461010"/>
                  <wp:effectExtent l="0" t="0" r="0" b="0"/>
                  <wp:docPr id="17" name="Picture 1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ech Tip"/>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2D2149" w:rsidRPr="00F3797A" w:rsidRDefault="002D2149" w:rsidP="002800D4">
            <w:pPr>
              <w:pStyle w:val="SLIDE2"/>
              <w:rPr>
                <w:b/>
                <w:bCs/>
              </w:rPr>
            </w:pPr>
            <w:r w:rsidRPr="00F3797A">
              <w:rPr>
                <w:b/>
                <w:bCs/>
                <w:color w:val="0000FF"/>
              </w:rPr>
              <w:t>EXPLAIN</w:t>
            </w:r>
            <w:r w:rsidRPr="00F3797A">
              <w:rPr>
                <w:b/>
                <w:bCs/>
              </w:rPr>
              <w:t xml:space="preserve"> TECH TIP</w:t>
            </w:r>
            <w:r>
              <w:rPr>
                <w:b/>
                <w:bCs/>
              </w:rPr>
              <w:t xml:space="preserve"> ON PAGE 172 &amp; 173</w:t>
            </w:r>
          </w:p>
        </w:tc>
      </w:tr>
      <w:tr w:rsidR="004676E0" w:rsidRPr="00C62DF7" w:rsidTr="00B60C9E">
        <w:tblPrEx>
          <w:tblBorders>
            <w:top w:val="none" w:sz="0" w:space="0" w:color="auto"/>
          </w:tblBorders>
        </w:tblPrEx>
        <w:trPr>
          <w:gridAfter w:val="1"/>
          <w:wAfter w:w="81" w:type="dxa"/>
        </w:trPr>
        <w:tc>
          <w:tcPr>
            <w:tcW w:w="2881" w:type="dxa"/>
            <w:tcBorders>
              <w:left w:val="single" w:sz="4" w:space="0" w:color="000000"/>
              <w:right w:val="single" w:sz="4" w:space="0" w:color="000000"/>
            </w:tcBorders>
          </w:tcPr>
          <w:p w:rsidR="004676E0" w:rsidRDefault="00587E7F" w:rsidP="00B60C9E">
            <w:pPr>
              <w:pStyle w:val="SLIDE2"/>
              <w:ind w:left="0" w:firstLine="0"/>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2" w:type="dxa"/>
            <w:gridSpan w:val="2"/>
            <w:tcBorders>
              <w:left w:val="single" w:sz="4" w:space="0" w:color="000000"/>
              <w:right w:val="single" w:sz="4" w:space="0" w:color="000000"/>
            </w:tcBorders>
          </w:tcPr>
          <w:p w:rsidR="004676E0" w:rsidRPr="004676E0" w:rsidRDefault="004676E0" w:rsidP="004676E0">
            <w:pPr>
              <w:pStyle w:val="SLIDE2"/>
            </w:pPr>
            <w:r>
              <w:rPr>
                <w:b/>
                <w:bCs/>
              </w:rPr>
              <w:t>14</w:t>
            </w:r>
            <w:r w:rsidRPr="004676E0">
              <w:rPr>
                <w:b/>
                <w:bCs/>
              </w:rPr>
              <w:t xml:space="preserve">. </w:t>
            </w:r>
            <w:r>
              <w:rPr>
                <w:b/>
                <w:bCs/>
              </w:rPr>
              <w:t xml:space="preserve"> </w:t>
            </w:r>
            <w:r w:rsidRPr="004676E0">
              <w:rPr>
                <w:b/>
                <w:bCs/>
              </w:rPr>
              <w:t xml:space="preserve">SLIDE </w:t>
            </w:r>
            <w:r>
              <w:rPr>
                <w:b/>
                <w:bCs/>
              </w:rPr>
              <w:t>14</w:t>
            </w:r>
            <w:r w:rsidRPr="004676E0">
              <w:rPr>
                <w:b/>
                <w:bCs/>
              </w:rPr>
              <w:t xml:space="preserve"> </w:t>
            </w:r>
            <w:r w:rsidRPr="004676E0">
              <w:rPr>
                <w:b/>
                <w:bCs/>
                <w:color w:val="0000FF"/>
              </w:rPr>
              <w:t>EXPLAIN</w:t>
            </w:r>
            <w:r w:rsidRPr="004676E0">
              <w:rPr>
                <w:b/>
                <w:bCs/>
              </w:rPr>
              <w:t xml:space="preserve"> Figure 12.13 </w:t>
            </w:r>
            <w:r w:rsidRPr="004676E0">
              <w:t>Immobilizer coil detectors can be found</w:t>
            </w:r>
            <w:r>
              <w:t xml:space="preserve"> </w:t>
            </w:r>
            <w:r w:rsidRPr="004676E0">
              <w:t>on line by searching for immobilizer transponder coil detector.</w:t>
            </w:r>
          </w:p>
          <w:p w:rsidR="004676E0" w:rsidRPr="001D7E18" w:rsidRDefault="004676E0" w:rsidP="004676E0">
            <w:pPr>
              <w:pStyle w:val="SLIDE1"/>
            </w:pP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F9217DE"/>
    <w:lvl w:ilvl="0">
      <w:numFmt w:val="bullet"/>
      <w:lvlText w:val="*"/>
      <w:lvlJc w:val="left"/>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Times" w:hAnsi="Times" w:hint="default"/>
          <w:sz w:val="12"/>
        </w:rPr>
      </w:lvl>
    </w:lvlOverride>
  </w:num>
  <w:num w:numId="3">
    <w:abstractNumId w:val="0"/>
    <w:lvlOverride w:ilvl="0">
      <w:lvl w:ilvl="0">
        <w:numFmt w:val="bullet"/>
        <w:lvlText w:val="•"/>
        <w:legacy w:legacy="1" w:legacySpace="0" w:legacyIndent="0"/>
        <w:lvlJc w:val="left"/>
        <w:rPr>
          <w:rFonts w:ascii="Times" w:hAnsi="Times" w:hint="default"/>
          <w:sz w:val="11"/>
        </w:rPr>
      </w:lvl>
    </w:lvlOverride>
  </w:num>
  <w:num w:numId="4">
    <w:abstractNumId w:val="0"/>
    <w:lvlOverride w:ilvl="0">
      <w:lvl w:ilvl="0">
        <w:numFmt w:val="bullet"/>
        <w:lvlText w:val="•"/>
        <w:legacy w:legacy="1" w:legacySpace="0" w:legacyIndent="0"/>
        <w:lvlJc w:val="left"/>
        <w:rPr>
          <w:rFonts w:ascii="Times" w:hAnsi="Times" w:hint="default"/>
          <w:sz w:val="17"/>
        </w:rPr>
      </w:lvl>
    </w:lvlOverride>
  </w:num>
  <w:num w:numId="5">
    <w:abstractNumId w:val="0"/>
    <w:lvlOverride w:ilvl="0">
      <w:lvl w:ilvl="0">
        <w:numFmt w:val="bullet"/>
        <w:lvlText w:val="•"/>
        <w:legacy w:legacy="1" w:legacySpace="0" w:legacyIndent="0"/>
        <w:lvlJc w:val="left"/>
        <w:rPr>
          <w:rFonts w:ascii="Times" w:hAnsi="Times" w:hint="default"/>
          <w:sz w:val="1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3B18"/>
    <w:rsid w:val="00131D34"/>
    <w:rsid w:val="00141841"/>
    <w:rsid w:val="00145040"/>
    <w:rsid w:val="00154401"/>
    <w:rsid w:val="00171646"/>
    <w:rsid w:val="00171880"/>
    <w:rsid w:val="00173EBD"/>
    <w:rsid w:val="00193C50"/>
    <w:rsid w:val="001C5712"/>
    <w:rsid w:val="002033B4"/>
    <w:rsid w:val="00210F15"/>
    <w:rsid w:val="002304D3"/>
    <w:rsid w:val="0024118C"/>
    <w:rsid w:val="002731C7"/>
    <w:rsid w:val="002800D4"/>
    <w:rsid w:val="002D2149"/>
    <w:rsid w:val="002E4ECF"/>
    <w:rsid w:val="00312AB2"/>
    <w:rsid w:val="00344031"/>
    <w:rsid w:val="0036518C"/>
    <w:rsid w:val="00372165"/>
    <w:rsid w:val="003747BB"/>
    <w:rsid w:val="00380CAB"/>
    <w:rsid w:val="00382624"/>
    <w:rsid w:val="00402FC3"/>
    <w:rsid w:val="00437BC4"/>
    <w:rsid w:val="004676E0"/>
    <w:rsid w:val="00475279"/>
    <w:rsid w:val="004C3E7C"/>
    <w:rsid w:val="004C7E15"/>
    <w:rsid w:val="00512FCE"/>
    <w:rsid w:val="005272D4"/>
    <w:rsid w:val="00534C22"/>
    <w:rsid w:val="005722D2"/>
    <w:rsid w:val="00574CC7"/>
    <w:rsid w:val="005758F3"/>
    <w:rsid w:val="00587E7F"/>
    <w:rsid w:val="005D0985"/>
    <w:rsid w:val="005D12E5"/>
    <w:rsid w:val="005F0130"/>
    <w:rsid w:val="005F26E4"/>
    <w:rsid w:val="006260FA"/>
    <w:rsid w:val="006277DD"/>
    <w:rsid w:val="00670666"/>
    <w:rsid w:val="00675153"/>
    <w:rsid w:val="006852BA"/>
    <w:rsid w:val="00696EE7"/>
    <w:rsid w:val="006A069B"/>
    <w:rsid w:val="006B09DB"/>
    <w:rsid w:val="006B36F8"/>
    <w:rsid w:val="006B6C1E"/>
    <w:rsid w:val="0070314E"/>
    <w:rsid w:val="00713D34"/>
    <w:rsid w:val="00717AC1"/>
    <w:rsid w:val="00723664"/>
    <w:rsid w:val="00725A49"/>
    <w:rsid w:val="0076226B"/>
    <w:rsid w:val="00774209"/>
    <w:rsid w:val="0077721A"/>
    <w:rsid w:val="00796F6F"/>
    <w:rsid w:val="007A33C3"/>
    <w:rsid w:val="007A6035"/>
    <w:rsid w:val="007D7EB4"/>
    <w:rsid w:val="00822375"/>
    <w:rsid w:val="00830FE0"/>
    <w:rsid w:val="00841D64"/>
    <w:rsid w:val="008566C5"/>
    <w:rsid w:val="0088445B"/>
    <w:rsid w:val="0089657C"/>
    <w:rsid w:val="008B5CE2"/>
    <w:rsid w:val="008C7D09"/>
    <w:rsid w:val="00907DC5"/>
    <w:rsid w:val="00944DDB"/>
    <w:rsid w:val="00946CE3"/>
    <w:rsid w:val="009627E6"/>
    <w:rsid w:val="00985682"/>
    <w:rsid w:val="009E35A3"/>
    <w:rsid w:val="00A22E3D"/>
    <w:rsid w:val="00A427A4"/>
    <w:rsid w:val="00A4344C"/>
    <w:rsid w:val="00A538F8"/>
    <w:rsid w:val="00A76C20"/>
    <w:rsid w:val="00A96CA9"/>
    <w:rsid w:val="00AC31D8"/>
    <w:rsid w:val="00AD7AF6"/>
    <w:rsid w:val="00B15503"/>
    <w:rsid w:val="00B34949"/>
    <w:rsid w:val="00B3759E"/>
    <w:rsid w:val="00B403C2"/>
    <w:rsid w:val="00B60C9E"/>
    <w:rsid w:val="00B64DD1"/>
    <w:rsid w:val="00BE420F"/>
    <w:rsid w:val="00BF56AB"/>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885"/>
    <w:rsid w:val="00D108AE"/>
    <w:rsid w:val="00D57880"/>
    <w:rsid w:val="00D637D6"/>
    <w:rsid w:val="00D86291"/>
    <w:rsid w:val="00D90AAC"/>
    <w:rsid w:val="00DA47F1"/>
    <w:rsid w:val="00DC2264"/>
    <w:rsid w:val="00DD3016"/>
    <w:rsid w:val="00DD33F7"/>
    <w:rsid w:val="00E1190A"/>
    <w:rsid w:val="00E20AB4"/>
    <w:rsid w:val="00E2585E"/>
    <w:rsid w:val="00E50876"/>
    <w:rsid w:val="00E655E5"/>
    <w:rsid w:val="00EA2FE3"/>
    <w:rsid w:val="00EF183C"/>
    <w:rsid w:val="00EF3545"/>
    <w:rsid w:val="00F05ADA"/>
    <w:rsid w:val="00F3030C"/>
    <w:rsid w:val="00F77A1E"/>
    <w:rsid w:val="00F91274"/>
    <w:rsid w:val="00FB0863"/>
    <w:rsid w:val="00FB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53F4B-0FA4-3840-B86D-C277D974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5272D4"/>
    <w:pPr>
      <w:ind w:left="86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5622">
      <w:bodyDiv w:val="1"/>
      <w:marLeft w:val="0"/>
      <w:marRight w:val="0"/>
      <w:marTop w:val="0"/>
      <w:marBottom w:val="0"/>
      <w:divBdr>
        <w:top w:val="none" w:sz="0" w:space="0" w:color="auto"/>
        <w:left w:val="none" w:sz="0" w:space="0" w:color="auto"/>
        <w:bottom w:val="none" w:sz="0" w:space="0" w:color="auto"/>
        <w:right w:val="none" w:sz="0" w:space="0" w:color="auto"/>
      </w:divBdr>
      <w:divsChild>
        <w:div w:id="1032534477">
          <w:marLeft w:val="0"/>
          <w:marRight w:val="0"/>
          <w:marTop w:val="0"/>
          <w:marBottom w:val="0"/>
          <w:divBdr>
            <w:top w:val="none" w:sz="0" w:space="0" w:color="auto"/>
            <w:left w:val="none" w:sz="0" w:space="0" w:color="auto"/>
            <w:bottom w:val="none" w:sz="0" w:space="0" w:color="auto"/>
            <w:right w:val="none" w:sz="0" w:space="0" w:color="auto"/>
          </w:divBdr>
        </w:div>
      </w:divsChild>
    </w:div>
    <w:div w:id="289670381">
      <w:bodyDiv w:val="1"/>
      <w:marLeft w:val="0"/>
      <w:marRight w:val="0"/>
      <w:marTop w:val="0"/>
      <w:marBottom w:val="0"/>
      <w:divBdr>
        <w:top w:val="none" w:sz="0" w:space="0" w:color="auto"/>
        <w:left w:val="none" w:sz="0" w:space="0" w:color="auto"/>
        <w:bottom w:val="none" w:sz="0" w:space="0" w:color="auto"/>
        <w:right w:val="none" w:sz="0" w:space="0" w:color="auto"/>
      </w:divBdr>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4411">
      <w:bodyDiv w:val="1"/>
      <w:marLeft w:val="0"/>
      <w:marRight w:val="0"/>
      <w:marTop w:val="0"/>
      <w:marBottom w:val="0"/>
      <w:divBdr>
        <w:top w:val="none" w:sz="0" w:space="0" w:color="auto"/>
        <w:left w:val="none" w:sz="0" w:space="0" w:color="auto"/>
        <w:bottom w:val="none" w:sz="0" w:space="0" w:color="auto"/>
        <w:right w:val="none" w:sz="0" w:space="0" w:color="auto"/>
      </w:divBdr>
      <w:divsChild>
        <w:div w:id="1586764194">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jameshalderman.com/links/book_adv_eng_perf_5/cw/crossword_ch_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jameshalderman.com" TargetMode="External"/><Relationship Id="rId15"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ws/word_search_ch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5261</CharactersWithSpaces>
  <SharedDoc>false</SharedDoc>
  <HLinks>
    <vt:vector size="24" baseType="variant">
      <vt:variant>
        <vt:i4>4784246</vt:i4>
      </vt:variant>
      <vt:variant>
        <vt:i4>9</vt:i4>
      </vt:variant>
      <vt:variant>
        <vt:i4>0</vt:i4>
      </vt:variant>
      <vt:variant>
        <vt:i4>5</vt:i4>
      </vt:variant>
      <vt:variant>
        <vt:lpwstr>http://www.jameshalderman.com/links/book_adv_eng_perf_5/ws/word_search_ch_4.pdf</vt:lpwstr>
      </vt:variant>
      <vt:variant>
        <vt:lpwstr/>
      </vt:variant>
      <vt:variant>
        <vt:i4>1835036</vt:i4>
      </vt:variant>
      <vt:variant>
        <vt:i4>6</vt:i4>
      </vt:variant>
      <vt:variant>
        <vt:i4>0</vt:i4>
      </vt:variant>
      <vt:variant>
        <vt:i4>5</vt:i4>
      </vt:variant>
      <vt:variant>
        <vt:lpwstr>http://www.jameshalderman.com/links/book_adv_eng_perf_5/cw/crossword_ch_4.pdf</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2019-08-20T20:21:00Z</dcterms:created>
  <dcterms:modified xsi:type="dcterms:W3CDTF">2019-08-20T20:21:00Z</dcterms:modified>
</cp:coreProperties>
</file>