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4E7" w:rsidRDefault="00FB64E7" w:rsidP="00FB64E7">
      <w:pPr>
        <w:pStyle w:val="Heading1"/>
        <w:rPr>
          <w:rFonts w:ascii="Tahoma" w:hAnsi="Tahoma" w:cs="Tahoma"/>
          <w:color w:val="0000FF"/>
        </w:rPr>
      </w:pPr>
      <w:bookmarkStart w:id="0" w:name="_GoBack"/>
      <w:bookmarkEnd w:id="0"/>
      <w:r>
        <w:rPr>
          <w:rFonts w:ascii="Tahoma" w:hAnsi="Tahoma" w:cs="Tahoma"/>
          <w:color w:val="0000FF"/>
        </w:rPr>
        <w:t>Advanced Engine Performance</w:t>
      </w:r>
      <w:r w:rsidR="00723664">
        <w:rPr>
          <w:rFonts w:ascii="Tahoma" w:hAnsi="Tahoma" w:cs="Tahoma"/>
          <w:color w:val="0000FF"/>
        </w:rPr>
        <w:t xml:space="preserve"> Diagnosis 6/E</w:t>
      </w:r>
    </w:p>
    <w:p w:rsidR="00154401" w:rsidRPr="005272D4" w:rsidRDefault="004C3E7C" w:rsidP="0088445B">
      <w:pPr>
        <w:pStyle w:val="Heading1"/>
        <w:spacing w:before="120"/>
        <w:rPr>
          <w:rFonts w:ascii="Tahoma" w:hAnsi="Tahoma" w:cs="Tahoma"/>
          <w:color w:val="0000FF"/>
          <w:sz w:val="28"/>
          <w:szCs w:val="28"/>
        </w:rPr>
      </w:pPr>
      <w:r w:rsidRPr="005272D4">
        <w:rPr>
          <w:rFonts w:ascii="Tahoma" w:hAnsi="Tahoma" w:cs="Tahoma"/>
          <w:color w:val="0000FF"/>
          <w:sz w:val="28"/>
          <w:szCs w:val="28"/>
        </w:rPr>
        <w:t xml:space="preserve">Chapter </w:t>
      </w:r>
      <w:r w:rsidR="0070314E">
        <w:rPr>
          <w:rFonts w:ascii="Tahoma" w:hAnsi="Tahoma" w:cs="Tahoma"/>
          <w:color w:val="0000FF"/>
          <w:sz w:val="28"/>
          <w:szCs w:val="28"/>
        </w:rPr>
        <w:t>11</w:t>
      </w:r>
      <w:r w:rsidR="00B34949" w:rsidRPr="005272D4">
        <w:rPr>
          <w:rFonts w:ascii="Tahoma" w:hAnsi="Tahoma" w:cs="Tahoma"/>
          <w:color w:val="0000FF"/>
          <w:sz w:val="28"/>
          <w:szCs w:val="28"/>
        </w:rPr>
        <w:t xml:space="preserve"> Global OBD II &amp; Mode $06</w:t>
      </w:r>
    </w:p>
    <w:p w:rsidR="00154401" w:rsidRDefault="00154401" w:rsidP="00154401">
      <w:pPr>
        <w:pStyle w:val="Heading2"/>
      </w:pPr>
      <w:r>
        <w:t>Opening Your Class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538"/>
      </w:tblGrid>
      <w:tr w:rsidR="00154401" w:rsidRPr="004662AB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  <w:shd w:val="clear" w:color="auto" w:fill="E0E0E0"/>
          </w:tcPr>
          <w:p w:rsidR="00154401" w:rsidRPr="00E50876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E50876">
              <w:rPr>
                <w:rFonts w:ascii="Tahoma" w:hAnsi="Tahoma" w:cs="Tahoma"/>
                <w:b/>
                <w:bCs/>
                <w:color w:val="0000FF"/>
              </w:rPr>
              <w:t>KEY ELEMENT</w:t>
            </w:r>
          </w:p>
        </w:tc>
        <w:tc>
          <w:tcPr>
            <w:tcW w:w="6538" w:type="dxa"/>
            <w:shd w:val="clear" w:color="auto" w:fill="E0E0E0"/>
          </w:tcPr>
          <w:p w:rsidR="00154401" w:rsidRPr="004662AB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4662AB">
              <w:rPr>
                <w:rFonts w:ascii="Tahoma" w:hAnsi="Tahoma" w:cs="Tahoma"/>
                <w:b/>
                <w:bCs/>
                <w:color w:val="0000FF"/>
              </w:rPr>
              <w:t>EXAMPLES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Introduce Content</w:t>
            </w:r>
          </w:p>
        </w:tc>
        <w:tc>
          <w:tcPr>
            <w:tcW w:w="6538" w:type="dxa"/>
          </w:tcPr>
          <w:p w:rsidR="00154401" w:rsidRPr="004662AB" w:rsidRDefault="00723664" w:rsidP="00723664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This course or class provides complete coverage of the </w:t>
            </w:r>
            <w:r>
              <w:rPr>
                <w:rFonts w:ascii="Calibri" w:hAnsi="Calibri"/>
                <w:sz w:val="22"/>
                <w:szCs w:val="22"/>
              </w:rPr>
              <w:t>components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, operation, design, and troubleshooting. It correlates material to task lists specified by ASE and NATEF and emphasizes a </w:t>
            </w:r>
            <w:r>
              <w:rPr>
                <w:rFonts w:ascii="Calibri" w:hAnsi="Calibri"/>
                <w:sz w:val="22"/>
                <w:szCs w:val="22"/>
              </w:rPr>
              <w:t xml:space="preserve">problem-solving </w:t>
            </w:r>
            <w:r w:rsidRPr="004662AB">
              <w:rPr>
                <w:rFonts w:ascii="Calibri" w:hAnsi="Calibri"/>
                <w:sz w:val="22"/>
                <w:szCs w:val="22"/>
              </w:rPr>
              <w:t>approach. Chapter features include Tech Tips, Frequently Asked Questions</w:t>
            </w:r>
            <w:r>
              <w:rPr>
                <w:rFonts w:ascii="Calibri" w:hAnsi="Calibri"/>
                <w:sz w:val="22"/>
                <w:szCs w:val="22"/>
              </w:rPr>
              <w:t xml:space="preserve">, Real World Fixes, Videos, Animations, and NATEF Task Sheet references.  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967849">
              <w:rPr>
                <w:rFonts w:ascii="Calibri" w:hAnsi="Calibri"/>
                <w:sz w:val="22"/>
                <w:szCs w:val="22"/>
              </w:rPr>
              <w:t xml:space="preserve">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120079" w:rsidRPr="004662A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20079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120079" w:rsidRPr="004662AB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Motivate Learners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Explain how the knowledge of how something works translates into the ability to use that knowledge to figure why </w:t>
            </w:r>
            <w:r>
              <w:rPr>
                <w:rFonts w:ascii="Calibri" w:hAnsi="Calibri"/>
                <w:sz w:val="22"/>
                <w:szCs w:val="22"/>
              </w:rPr>
              <w:t xml:space="preserve">the engine </w:t>
            </w:r>
            <w:r w:rsidRPr="004662AB">
              <w:rPr>
                <w:rFonts w:ascii="Calibri" w:hAnsi="Calibri"/>
                <w:sz w:val="22"/>
                <w:szCs w:val="22"/>
              </w:rPr>
              <w:t>does not work correctly and how this saves diagnosis time, which translates into more money.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State the learning objectives for the chapter or course you are about to cover and explain this is what they should be able to do as a result of attending this session or class.</w:t>
            </w:r>
          </w:p>
        </w:tc>
        <w:tc>
          <w:tcPr>
            <w:tcW w:w="6538" w:type="dxa"/>
          </w:tcPr>
          <w:p w:rsidR="00154401" w:rsidRPr="009E35A3" w:rsidRDefault="00154401" w:rsidP="00154401">
            <w:pPr>
              <w:pStyle w:val="NumLis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9E35A3">
              <w:rPr>
                <w:rFonts w:ascii="Calibri" w:hAnsi="Calibri"/>
                <w:sz w:val="22"/>
                <w:szCs w:val="22"/>
              </w:rPr>
              <w:t xml:space="preserve">Explain the chapter learning objectives to the students.  </w:t>
            </w:r>
          </w:p>
          <w:p w:rsidR="00723664" w:rsidRDefault="00723664" w:rsidP="005272D4">
            <w:pPr>
              <w:pStyle w:val="NumList"/>
              <w:rPr>
                <w:rFonts w:ascii="Calibri" w:hAnsi="Calibri"/>
              </w:rPr>
            </w:pPr>
            <w:r w:rsidRPr="00723664">
              <w:rPr>
                <w:rFonts w:ascii="Calibri" w:hAnsi="Calibri"/>
              </w:rPr>
              <w:t xml:space="preserve">1. Access global OBD II on a scan tool. </w:t>
            </w:r>
          </w:p>
          <w:p w:rsidR="00723664" w:rsidRDefault="00723664" w:rsidP="005272D4">
            <w:pPr>
              <w:pStyle w:val="NumList"/>
              <w:rPr>
                <w:rFonts w:ascii="Calibri" w:hAnsi="Calibri"/>
              </w:rPr>
            </w:pPr>
            <w:r w:rsidRPr="00723664">
              <w:rPr>
                <w:rFonts w:ascii="Calibri" w:hAnsi="Calibri"/>
              </w:rPr>
              <w:t xml:space="preserve">2. Identify mode $06 diagnostic steps. </w:t>
            </w:r>
          </w:p>
          <w:p w:rsidR="00723664" w:rsidRDefault="00723664" w:rsidP="005272D4">
            <w:pPr>
              <w:pStyle w:val="NumList"/>
              <w:rPr>
                <w:rFonts w:ascii="Calibri" w:hAnsi="Calibri"/>
              </w:rPr>
            </w:pPr>
            <w:r w:rsidRPr="00723664">
              <w:rPr>
                <w:rFonts w:ascii="Calibri" w:hAnsi="Calibri"/>
              </w:rPr>
              <w:t xml:space="preserve">3. Describe how mode $06 can be used to identify a problem. </w:t>
            </w:r>
          </w:p>
          <w:p w:rsidR="003747BB" w:rsidRPr="005272D4" w:rsidRDefault="00723664" w:rsidP="005272D4">
            <w:pPr>
              <w:pStyle w:val="NumList"/>
              <w:rPr>
                <w:rFonts w:ascii="Calibri" w:hAnsi="Calibri"/>
                <w:sz w:val="22"/>
                <w:szCs w:val="22"/>
              </w:rPr>
            </w:pPr>
            <w:r w:rsidRPr="00723664">
              <w:rPr>
                <w:rFonts w:ascii="Calibri" w:hAnsi="Calibri"/>
              </w:rPr>
              <w:t>4. Explain how to convert raw numbers to usable data.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Establish the Mood or Climate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Provide a </w:t>
            </w:r>
            <w:r w:rsidRPr="004662AB">
              <w:rPr>
                <w:rFonts w:ascii="Calibri" w:hAnsi="Calibri"/>
                <w:i/>
                <w:iCs/>
                <w:sz w:val="22"/>
                <w:szCs w:val="22"/>
              </w:rPr>
              <w:t>WELCOME,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Avoid put downs and bad jokes.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Complete Essentials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Restrooms, breaks, registration, tests, etc.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Clarify and Establish Knowledge Base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Do a round robin of the class by going around the room and having each student give their backgrounds, years of experience, family, hobbies, career goals, or anything they want to share.</w:t>
            </w:r>
          </w:p>
        </w:tc>
      </w:tr>
    </w:tbl>
    <w:p w:rsidR="00723664" w:rsidRDefault="00723664" w:rsidP="00723664">
      <w:pPr>
        <w:keepNext/>
        <w:spacing w:after="60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r w:rsidRPr="005F25FF">
        <w:rPr>
          <w:rFonts w:ascii="Tahoma" w:hAnsi="Tahoma" w:cs="Tahoma"/>
          <w:b/>
          <w:bCs/>
          <w:kern w:val="32"/>
          <w:sz w:val="32"/>
          <w:szCs w:val="32"/>
        </w:rPr>
        <w:t xml:space="preserve">NOTE: This lesson plan is based on </w:t>
      </w:r>
      <w:r w:rsidRPr="005F25FF">
        <w:rPr>
          <w:rFonts w:ascii="Tahoma" w:hAnsi="Tahoma" w:cs="Tahoma"/>
          <w:b/>
          <w:bCs/>
          <w:color w:val="0000FF"/>
          <w:kern w:val="32"/>
          <w:sz w:val="32"/>
          <w:szCs w:val="32"/>
        </w:rPr>
        <w:t xml:space="preserve">Advanced Engine Performance Diagnosis </w:t>
      </w:r>
      <w:r w:rsidRPr="005F25FF">
        <w:rPr>
          <w:rFonts w:ascii="Tahoma" w:hAnsi="Tahoma" w:cs="Tahoma"/>
          <w:b/>
          <w:bCs/>
          <w:kern w:val="32"/>
          <w:sz w:val="32"/>
          <w:szCs w:val="32"/>
        </w:rPr>
        <w:t>6/E Chapter Images found on Jim’s</w:t>
      </w:r>
      <w:r w:rsidRPr="005F25FF">
        <w:rPr>
          <w:rFonts w:ascii="Arial" w:hAnsi="Arial" w:cs="Arial"/>
          <w:b/>
          <w:bCs/>
          <w:kern w:val="32"/>
          <w:sz w:val="32"/>
          <w:szCs w:val="32"/>
        </w:rPr>
        <w:t xml:space="preserve"> web site @ </w:t>
      </w:r>
      <w:hyperlink r:id="rId5" w:history="1">
        <w:r w:rsidRPr="005F25FF">
          <w:rPr>
            <w:rFonts w:ascii="Arial" w:hAnsi="Arial" w:cs="Arial"/>
            <w:b/>
            <w:bCs/>
            <w:color w:val="0000FF"/>
            <w:kern w:val="32"/>
            <w:sz w:val="32"/>
            <w:szCs w:val="32"/>
            <w:u w:val="single"/>
          </w:rPr>
          <w:t>www.jameshalderman.com</w:t>
        </w:r>
      </w:hyperlink>
    </w:p>
    <w:p w:rsidR="00723664" w:rsidRPr="00020F57" w:rsidRDefault="00723664" w:rsidP="00723664">
      <w:pPr>
        <w:keepNext/>
        <w:spacing w:after="60"/>
        <w:outlineLvl w:val="0"/>
        <w:rPr>
          <w:rFonts w:ascii="Arial Black" w:hAnsi="Arial Black"/>
        </w:rPr>
      </w:pPr>
      <w:r w:rsidRPr="00020F57">
        <w:rPr>
          <w:rFonts w:ascii="Arial Black" w:hAnsi="Arial Black" w:cs="Arial"/>
          <w:b/>
          <w:bCs/>
          <w:kern w:val="32"/>
          <w:sz w:val="32"/>
          <w:szCs w:val="32"/>
        </w:rPr>
        <w:t>LINK CHP</w:t>
      </w:r>
      <w:r>
        <w:rPr>
          <w:rFonts w:ascii="Arial Black" w:hAnsi="Arial Black" w:cs="Arial"/>
          <w:b/>
          <w:bCs/>
          <w:kern w:val="32"/>
          <w:sz w:val="32"/>
          <w:szCs w:val="32"/>
        </w:rPr>
        <w:t xml:space="preserve"> 11</w:t>
      </w:r>
      <w:r w:rsidRPr="00020F57">
        <w:rPr>
          <w:rFonts w:ascii="Arial Black" w:hAnsi="Arial Black" w:cs="Arial"/>
          <w:b/>
          <w:bCs/>
          <w:kern w:val="32"/>
          <w:sz w:val="32"/>
          <w:szCs w:val="32"/>
        </w:rPr>
        <w:t>:</w:t>
      </w:r>
      <w:hyperlink r:id="rId6" w:tgtFrame="_blank" w:history="1">
        <w:r w:rsidRPr="00020F57">
          <w:rPr>
            <w:rStyle w:val="Hyperlink"/>
            <w:rFonts w:ascii="Arial Black" w:hAnsi="Arial Black" w:cs="Arial"/>
            <w:b/>
            <w:bCs/>
            <w:kern w:val="32"/>
            <w:sz w:val="32"/>
            <w:szCs w:val="32"/>
          </w:rPr>
          <w:t>Chapter Images</w:t>
        </w:r>
      </w:hyperlink>
    </w:p>
    <w:p w:rsidR="00154401" w:rsidRDefault="00154401" w:rsidP="00154401">
      <w:pPr>
        <w:pStyle w:val="Heading1"/>
      </w:pPr>
    </w:p>
    <w:p w:rsidR="00DC2264" w:rsidRDefault="00DC2264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6457"/>
        <w:gridCol w:w="25"/>
        <w:gridCol w:w="81"/>
      </w:tblGrid>
      <w:tr w:rsidR="007A33C3" w:rsidRPr="007D7EB4" w:rsidTr="005272D4">
        <w:trPr>
          <w:gridAfter w:val="1"/>
          <w:wAfter w:w="81" w:type="dxa"/>
          <w:tblHeader/>
        </w:trPr>
        <w:tc>
          <w:tcPr>
            <w:tcW w:w="2881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306120" w:rsidRDefault="007A33C3" w:rsidP="007A33C3">
            <w:pPr>
              <w:jc w:val="center"/>
              <w:rPr>
                <w:rFonts w:ascii="Arial Black" w:hAnsi="Arial Black" w:cs="Tahoma"/>
                <w:color w:val="0000FF"/>
                <w:sz w:val="28"/>
                <w:szCs w:val="28"/>
              </w:rPr>
            </w:pPr>
            <w:r>
              <w:rPr>
                <w:rFonts w:ascii="Arial Black" w:hAnsi="Arial Black" w:cs="Tahoma"/>
                <w:color w:val="0000FF"/>
                <w:sz w:val="28"/>
                <w:szCs w:val="28"/>
              </w:rPr>
              <w:t>ICONS</w:t>
            </w:r>
          </w:p>
        </w:tc>
        <w:tc>
          <w:tcPr>
            <w:tcW w:w="6482" w:type="dxa"/>
            <w:gridSpan w:val="2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7D7EB4" w:rsidRDefault="00437BC4" w:rsidP="007A33C3">
            <w:pPr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lang w:val="fr-FR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lang w:val="fr-FR"/>
              </w:rPr>
              <w:t>Ch11</w:t>
            </w:r>
            <w:r w:rsidR="007D7EB4" w:rsidRPr="007D7EB4">
              <w:rPr>
                <w:rFonts w:ascii="Tahoma" w:hAnsi="Tahoma" w:cs="Tahoma"/>
                <w:b/>
                <w:bCs/>
                <w:color w:val="0000FF"/>
                <w:sz w:val="28"/>
                <w:szCs w:val="28"/>
                <w:lang w:val="fr-FR"/>
              </w:rPr>
              <w:t xml:space="preserve"> Global OBD II &amp; Mode $06</w:t>
            </w:r>
          </w:p>
        </w:tc>
      </w:tr>
      <w:tr w:rsidR="00312AB2" w:rsidRPr="00292E1A" w:rsidTr="005272D4">
        <w:tblPrEx>
          <w:tblBorders>
            <w:top w:val="none" w:sz="0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1" w:type="dxa"/>
        </w:trPr>
        <w:tc>
          <w:tcPr>
            <w:tcW w:w="2881" w:type="dxa"/>
          </w:tcPr>
          <w:p w:rsidR="00312AB2" w:rsidRPr="00C22247" w:rsidRDefault="00F25FA1" w:rsidP="00312AB2">
            <w:pPr>
              <w:rPr>
                <w:sz w:val="20"/>
                <w:szCs w:val="20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" name="Picture 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</w:tcPr>
          <w:p w:rsidR="00312AB2" w:rsidRPr="007D7EB4" w:rsidRDefault="00312AB2" w:rsidP="0076226B">
            <w:pPr>
              <w:pStyle w:val="SLIDEHEADER"/>
            </w:pPr>
            <w:r w:rsidRPr="00C11FDE">
              <w:t xml:space="preserve">1. </w:t>
            </w:r>
            <w:r w:rsidR="00BF56AB">
              <w:t>SLIDE 1 CH</w:t>
            </w:r>
            <w:r w:rsidR="00437BC4">
              <w:t xml:space="preserve">11 </w:t>
            </w:r>
            <w:r w:rsidR="007D7EB4" w:rsidRPr="007D7EB4">
              <w:t>Global OBD II &amp; Mode $06</w:t>
            </w:r>
          </w:p>
          <w:p w:rsidR="00312AB2" w:rsidRDefault="00312AB2" w:rsidP="00312AB2">
            <w:pPr>
              <w:pStyle w:val="SLIDE1"/>
            </w:pPr>
            <w:r w:rsidRPr="004134E3">
              <w:rPr>
                <w:b/>
              </w:rPr>
              <w:t xml:space="preserve"> </w:t>
            </w:r>
          </w:p>
        </w:tc>
      </w:tr>
      <w:tr w:rsidR="00312AB2" w:rsidRPr="00F57EAE" w:rsidTr="005272D4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1" w:type="dxa"/>
        </w:trPr>
        <w:tc>
          <w:tcPr>
            <w:tcW w:w="2881" w:type="dxa"/>
            <w:tcBorders>
              <w:top w:val="nil"/>
              <w:bottom w:val="nil"/>
            </w:tcBorders>
          </w:tcPr>
          <w:p w:rsidR="00312AB2" w:rsidRPr="00952FBB" w:rsidRDefault="00F25FA1" w:rsidP="00312AB2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2" name="Picture 2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imation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3" name="Picture 3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deo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top w:val="nil"/>
              <w:bottom w:val="nil"/>
            </w:tcBorders>
          </w:tcPr>
          <w:p w:rsidR="00312AB2" w:rsidRPr="00D33EF2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00FF"/>
              </w:rPr>
            </w:pPr>
            <w:r w:rsidRPr="00D33EF2">
              <w:rPr>
                <w:rFonts w:ascii="Tahoma" w:hAnsi="Tahoma" w:cs="Tahoma"/>
                <w:b/>
                <w:bCs/>
                <w:color w:val="0000FF"/>
              </w:rPr>
              <w:t xml:space="preserve">Check for ADDITIONAL VIDEOS &amp; ANIMATIONS @ </w:t>
            </w:r>
            <w:hyperlink r:id="rId10" w:history="1"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http://www.jam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e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s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h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alder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m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an.com/</w:t>
              </w:r>
            </w:hyperlink>
            <w:r w:rsidRPr="00D33EF2">
              <w:rPr>
                <w:rFonts w:ascii="Tahoma" w:hAnsi="Tahoma" w:cs="Tahoma"/>
                <w:b/>
                <w:bCs/>
                <w:color w:val="0000FF"/>
              </w:rPr>
              <w:t xml:space="preserve"> </w:t>
            </w:r>
          </w:p>
          <w:p w:rsidR="00312AB2" w:rsidRPr="00D33EF2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00FF"/>
              </w:rPr>
            </w:pPr>
            <w:r w:rsidRPr="00D33EF2">
              <w:rPr>
                <w:rFonts w:ascii="Tahoma" w:hAnsi="Tahoma" w:cs="Tahoma"/>
                <w:b/>
                <w:bCs/>
                <w:color w:val="0000FF"/>
              </w:rPr>
              <w:t>WEB SITE REGULARLY UPDATED</w:t>
            </w:r>
          </w:p>
        </w:tc>
      </w:tr>
      <w:tr w:rsidR="005D12E5" w:rsidRPr="00217154" w:rsidTr="005D12E5">
        <w:trPr>
          <w:trHeight w:val="972"/>
        </w:trPr>
        <w:tc>
          <w:tcPr>
            <w:tcW w:w="2881" w:type="dxa"/>
          </w:tcPr>
          <w:p w:rsidR="005D12E5" w:rsidRDefault="00F25FA1" w:rsidP="005D12E5"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4" name="Picture 4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structorNotes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5" name="Picture 5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iscussion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3" w:type="dxa"/>
            <w:gridSpan w:val="3"/>
          </w:tcPr>
          <w:p w:rsidR="005D12E5" w:rsidRPr="00ED25F9" w:rsidRDefault="005D12E5" w:rsidP="005D12E5">
            <w:pPr>
              <w:pStyle w:val="InstructorNOTE"/>
              <w:rPr>
                <w:sz w:val="24"/>
              </w:rPr>
            </w:pPr>
            <w:r w:rsidRPr="00ED25F9">
              <w:rPr>
                <w:sz w:val="24"/>
              </w:rPr>
              <w:t>At the beginning of this class, you can download the crossword puzzle &amp; Word Search from the links below to familiarize your class with the terms in this chapter &amp; then discuss them</w:t>
            </w:r>
          </w:p>
        </w:tc>
      </w:tr>
      <w:tr w:rsidR="005D12E5" w:rsidRPr="00217154" w:rsidTr="005D12E5">
        <w:trPr>
          <w:trHeight w:val="972"/>
        </w:trPr>
        <w:tc>
          <w:tcPr>
            <w:tcW w:w="2881" w:type="dxa"/>
          </w:tcPr>
          <w:p w:rsidR="005D12E5" w:rsidRPr="007F0E89" w:rsidRDefault="00F25FA1" w:rsidP="005D12E5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799465" cy="821055"/>
                  <wp:effectExtent l="0" t="0" r="0" b="0"/>
                  <wp:docPr id="6" name="Picture 6" descr="Assessment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ssessmentIcon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3" w:type="dxa"/>
            <w:gridSpan w:val="3"/>
          </w:tcPr>
          <w:p w:rsidR="005D12E5" w:rsidRDefault="005D12E5" w:rsidP="005D12E5">
            <w:pPr>
              <w:pStyle w:val="SLIDE2"/>
              <w:rPr>
                <w:rFonts w:ascii="Tahoma" w:hAnsi="Tahoma" w:cs="Tahoma"/>
                <w:b/>
                <w:bCs/>
                <w:color w:val="0000FF"/>
                <w:u w:val="single"/>
              </w:rPr>
            </w:pPr>
            <w:r w:rsidRPr="005D1419">
              <w:rPr>
                <w:rFonts w:ascii="Tahoma" w:hAnsi="Tahoma" w:cs="Tahoma"/>
                <w:b/>
                <w:bCs/>
                <w:color w:val="0000FF"/>
                <w:u w:val="single"/>
              </w:rPr>
              <w:t xml:space="preserve">Crossword Puzzle </w:t>
            </w:r>
            <w:hyperlink r:id="rId14" w:tgtFrame="_blank" w:history="1">
              <w:r w:rsidRPr="005D1419">
                <w:rPr>
                  <w:rStyle w:val="Hyperlink"/>
                  <w:rFonts w:ascii="Tahoma" w:hAnsi="Tahoma" w:cs="Tahoma"/>
                  <w:b/>
                  <w:bCs/>
                </w:rPr>
                <w:t>(Microsoft Word)</w:t>
              </w:r>
            </w:hyperlink>
            <w:hyperlink r:id="rId15" w:tgtFrame="_blank" w:history="1">
              <w:r w:rsidRPr="005D1419">
                <w:rPr>
                  <w:rStyle w:val="Hyperlink"/>
                  <w:rFonts w:ascii="Tahoma" w:hAnsi="Tahoma" w:cs="Tahoma"/>
                  <w:b/>
                  <w:bCs/>
                </w:rPr>
                <w:t xml:space="preserve"> (PDF)</w:t>
              </w:r>
            </w:hyperlink>
          </w:p>
          <w:p w:rsidR="005D12E5" w:rsidRPr="00B34665" w:rsidRDefault="005D12E5" w:rsidP="005D12E5">
            <w:pPr>
              <w:pStyle w:val="SLIDE2"/>
              <w:rPr>
                <w:rFonts w:ascii="Tahoma" w:hAnsi="Tahoma" w:cs="Tahoma"/>
                <w:b/>
                <w:bCs/>
                <w:color w:val="0000FF"/>
                <w:u w:val="single"/>
              </w:rPr>
            </w:pPr>
            <w:r w:rsidRPr="005D1419">
              <w:rPr>
                <w:rFonts w:ascii="Tahoma" w:hAnsi="Tahoma" w:cs="Tahoma"/>
                <w:b/>
                <w:bCs/>
                <w:color w:val="0000FF"/>
                <w:u w:val="single"/>
              </w:rPr>
              <w:t xml:space="preserve">Word Search Puzzle </w:t>
            </w:r>
            <w:hyperlink r:id="rId16" w:tgtFrame="_blank" w:history="1">
              <w:r w:rsidRPr="005D1419">
                <w:rPr>
                  <w:rStyle w:val="Hyperlink"/>
                  <w:rFonts w:ascii="Tahoma" w:hAnsi="Tahoma" w:cs="Tahoma"/>
                  <w:b/>
                  <w:bCs/>
                </w:rPr>
                <w:t>(Microsoft Word)</w:t>
              </w:r>
            </w:hyperlink>
            <w:hyperlink r:id="rId17" w:tgtFrame="_blank" w:history="1">
              <w:r w:rsidRPr="005D1419">
                <w:rPr>
                  <w:rStyle w:val="Hyperlink"/>
                  <w:rFonts w:ascii="Tahoma" w:hAnsi="Tahoma" w:cs="Tahoma"/>
                  <w:b/>
                  <w:bCs/>
                </w:rPr>
                <w:t xml:space="preserve"> (PDF)</w:t>
              </w:r>
            </w:hyperlink>
          </w:p>
        </w:tc>
      </w:tr>
      <w:tr w:rsidR="005272D4" w:rsidRPr="00F57EAE" w:rsidTr="005272D4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1" w:type="dxa"/>
        </w:trPr>
        <w:tc>
          <w:tcPr>
            <w:tcW w:w="2881" w:type="dxa"/>
            <w:tcBorders>
              <w:top w:val="nil"/>
              <w:bottom w:val="nil"/>
            </w:tcBorders>
          </w:tcPr>
          <w:p w:rsidR="005272D4" w:rsidRDefault="00F25FA1" w:rsidP="00312AB2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7" name="Picture 7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xplai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top w:val="nil"/>
              <w:bottom w:val="nil"/>
            </w:tcBorders>
          </w:tcPr>
          <w:p w:rsidR="005272D4" w:rsidRPr="005272D4" w:rsidRDefault="005272D4" w:rsidP="00437BC4">
            <w:pPr>
              <w:pStyle w:val="SLIDE1"/>
            </w:pPr>
            <w:r w:rsidRPr="00437BC4">
              <w:rPr>
                <w:b/>
                <w:bCs/>
              </w:rPr>
              <w:t xml:space="preserve">2. </w:t>
            </w:r>
            <w:r w:rsidR="00437BC4">
              <w:rPr>
                <w:b/>
                <w:bCs/>
              </w:rPr>
              <w:t xml:space="preserve"> </w:t>
            </w:r>
            <w:r w:rsidRPr="00437BC4">
              <w:rPr>
                <w:b/>
                <w:bCs/>
              </w:rPr>
              <w:t>SLIDE</w:t>
            </w:r>
            <w:r w:rsidR="00437BC4" w:rsidRPr="00437BC4">
              <w:rPr>
                <w:b/>
                <w:bCs/>
              </w:rPr>
              <w:t xml:space="preserve"> 2</w:t>
            </w:r>
            <w:r w:rsidRPr="00437BC4">
              <w:rPr>
                <w:b/>
                <w:bCs/>
              </w:rPr>
              <w:t xml:space="preserve"> </w:t>
            </w:r>
            <w:r w:rsidRPr="00437BC4">
              <w:rPr>
                <w:b/>
                <w:bCs/>
                <w:color w:val="0000FF"/>
              </w:rPr>
              <w:t>EXPLAIN</w:t>
            </w:r>
            <w:r w:rsidRPr="00437BC4">
              <w:rPr>
                <w:b/>
              </w:rPr>
              <w:t xml:space="preserve"> </w:t>
            </w:r>
            <w:r w:rsidR="00437BC4" w:rsidRPr="00437BC4">
              <w:rPr>
                <w:b/>
              </w:rPr>
              <w:t xml:space="preserve">Figure </w:t>
            </w:r>
            <w:r w:rsidR="00437BC4" w:rsidRPr="00437BC4">
              <w:rPr>
                <w:b/>
                <w:bCs/>
              </w:rPr>
              <w:t xml:space="preserve">11-1 </w:t>
            </w:r>
            <w:r w:rsidR="00437BC4" w:rsidRPr="00437BC4">
              <w:t xml:space="preserve">Global OBD II can be accessed from the main menu on all aftermarket and some </w:t>
            </w:r>
            <w:r w:rsidR="00437BC4" w:rsidRPr="00437BC4">
              <w:br/>
              <w:t>original equipment scan tools.</w:t>
            </w:r>
            <w:r>
              <w:t>&amp; KEY TERMS</w:t>
            </w:r>
          </w:p>
        </w:tc>
      </w:tr>
      <w:tr w:rsidR="00437BC4" w:rsidRPr="00770536" w:rsidTr="005D12E5">
        <w:tblPrEx>
          <w:tblBorders>
            <w:top w:val="none" w:sz="0" w:space="0" w:color="auto"/>
          </w:tblBorders>
        </w:tblPrEx>
        <w:trPr>
          <w:gridAfter w:val="2"/>
          <w:wAfter w:w="106" w:type="dxa"/>
        </w:trPr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437BC4" w:rsidRDefault="00F25FA1" w:rsidP="005D12E5">
            <w:pPr>
              <w:pStyle w:val="NoSpacing"/>
            </w:pPr>
            <w:r w:rsidRPr="007F0E89">
              <w:rPr>
                <w:b/>
                <w:bCs/>
                <w:noProof/>
              </w:rPr>
              <w:drawing>
                <wp:inline distT="0" distB="0" distL="0" distR="0">
                  <wp:extent cx="446405" cy="662305"/>
                  <wp:effectExtent l="0" t="0" r="0" b="0"/>
                  <wp:docPr id="8" name="Picture 8" descr="Frequently Asked Quest 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requently Asked Quest ICON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9" name="Picture 9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iscussion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7" w:type="dxa"/>
            <w:tcBorders>
              <w:left w:val="single" w:sz="4" w:space="0" w:color="000000"/>
              <w:right w:val="single" w:sz="4" w:space="0" w:color="000000"/>
            </w:tcBorders>
          </w:tcPr>
          <w:p w:rsidR="00437BC4" w:rsidRDefault="00437BC4" w:rsidP="005D12E5">
            <w:pPr>
              <w:pStyle w:val="SLIDE2"/>
              <w:rPr>
                <w:rFonts w:ascii="Tahoma" w:hAnsi="Tahoma" w:cs="Tahoma"/>
                <w:b/>
                <w:bCs/>
                <w:color w:val="0000FF"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2"/>
                <w:szCs w:val="22"/>
                <w:u w:val="single"/>
              </w:rPr>
              <w:t xml:space="preserve">DISCUSS </w:t>
            </w:r>
            <w:r w:rsidRPr="002E5833">
              <w:rPr>
                <w:rFonts w:ascii="Tahoma" w:hAnsi="Tahoma" w:cs="Tahoma"/>
                <w:b/>
                <w:bCs/>
                <w:color w:val="0000FF"/>
                <w:sz w:val="22"/>
                <w:szCs w:val="22"/>
                <w:u w:val="single"/>
              </w:rPr>
              <w:t>FREQUENTLY ASKED QUESTION</w:t>
            </w:r>
            <w:r>
              <w:rPr>
                <w:rFonts w:ascii="Tahoma" w:hAnsi="Tahoma" w:cs="Tahoma"/>
                <w:b/>
                <w:bCs/>
                <w:color w:val="0000FF"/>
                <w:sz w:val="22"/>
                <w:szCs w:val="22"/>
                <w:u w:val="single"/>
              </w:rPr>
              <w:t xml:space="preserve">S </w:t>
            </w:r>
          </w:p>
          <w:p w:rsidR="00437BC4" w:rsidRPr="00206BAD" w:rsidRDefault="00437BC4" w:rsidP="005D12E5">
            <w:pPr>
              <w:pStyle w:val="SLIDE2"/>
              <w:rPr>
                <w:color w:val="0000FF"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2"/>
                <w:szCs w:val="22"/>
                <w:u w:val="single"/>
              </w:rPr>
              <w:t>PAGES 157 &amp; 158</w:t>
            </w:r>
          </w:p>
        </w:tc>
      </w:tr>
      <w:tr w:rsidR="005272D4" w:rsidTr="00B60C9E">
        <w:tblPrEx>
          <w:tblBorders>
            <w:top w:val="none" w:sz="0" w:space="0" w:color="auto"/>
          </w:tblBorders>
        </w:tblPrEx>
        <w:trPr>
          <w:gridAfter w:val="1"/>
          <w:wAfter w:w="81" w:type="dxa"/>
        </w:trPr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5272D4" w:rsidRPr="00682A98" w:rsidRDefault="005272D4" w:rsidP="00B60C9E">
            <w:pPr>
              <w:pStyle w:val="NoSpacing"/>
            </w:pPr>
          </w:p>
        </w:tc>
        <w:tc>
          <w:tcPr>
            <w:tcW w:w="64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272D4" w:rsidRPr="00A742A8" w:rsidRDefault="00437BC4" w:rsidP="00437BC4">
            <w:pPr>
              <w:pStyle w:val="SLIDE1"/>
              <w:rPr>
                <w:color w:val="800000"/>
              </w:rPr>
            </w:pPr>
            <w:r>
              <w:rPr>
                <w:b/>
              </w:rPr>
              <w:t>3</w:t>
            </w:r>
            <w:r w:rsidR="005272D4" w:rsidRPr="000D1194">
              <w:rPr>
                <w:b/>
              </w:rPr>
              <w:t xml:space="preserve">. </w:t>
            </w:r>
            <w:r w:rsidR="005272D4">
              <w:rPr>
                <w:b/>
              </w:rPr>
              <w:t xml:space="preserve"> </w:t>
            </w:r>
            <w:r w:rsidR="005272D4" w:rsidRPr="000D1194">
              <w:rPr>
                <w:b/>
              </w:rPr>
              <w:t>SLIDE</w:t>
            </w:r>
            <w:r w:rsidR="005272D4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="005272D4">
              <w:rPr>
                <w:b/>
              </w:rPr>
              <w:t xml:space="preserve"> </w:t>
            </w:r>
            <w:r w:rsidR="005272D4" w:rsidRPr="000D1194">
              <w:rPr>
                <w:b/>
                <w:color w:val="0000FF"/>
              </w:rPr>
              <w:t>EXPLAIN</w:t>
            </w:r>
            <w:r w:rsidR="005272D4">
              <w:t xml:space="preserve"> </w:t>
            </w:r>
            <w:r w:rsidRPr="00437BC4">
              <w:rPr>
                <w:b/>
              </w:rPr>
              <w:t xml:space="preserve">Figure </w:t>
            </w:r>
            <w:r w:rsidRPr="00437BC4">
              <w:rPr>
                <w:b/>
                <w:bCs/>
              </w:rPr>
              <w:t>11-</w:t>
            </w:r>
            <w:r>
              <w:rPr>
                <w:b/>
                <w:bCs/>
              </w:rPr>
              <w:t xml:space="preserve">2 </w:t>
            </w:r>
            <w:r w:rsidR="005272D4" w:rsidRPr="006039C7">
              <w:t>Problems Using Mode Six</w:t>
            </w:r>
          </w:p>
        </w:tc>
      </w:tr>
      <w:tr w:rsidR="005272D4" w:rsidRPr="00C62DF7" w:rsidTr="00B60C9E">
        <w:tblPrEx>
          <w:tblBorders>
            <w:bottom w:val="single" w:sz="4" w:space="0" w:color="000000"/>
            <w:insideH w:val="single" w:sz="4" w:space="0" w:color="000000"/>
          </w:tblBorders>
        </w:tblPrEx>
        <w:trPr>
          <w:gridAfter w:val="1"/>
          <w:wAfter w:w="81" w:type="dxa"/>
        </w:trPr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2D4" w:rsidRPr="00C62DF7" w:rsidRDefault="00F25FA1" w:rsidP="00B60C9E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0" name="Picture 10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iscussion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1" name="Picture 11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2D4" w:rsidRPr="00C62DF7" w:rsidRDefault="005272D4" w:rsidP="00B60C9E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Have the students talk about </w:t>
            </w:r>
            <w:r w:rsidRPr="00227758">
              <w:rPr>
                <w:rFonts w:eastAsia="MS Mincho"/>
                <w:bCs/>
                <w:color w:val="0000FF"/>
                <w:sz w:val="28"/>
                <w:u w:val="single"/>
              </w:rPr>
              <w:t>MODE SIX INFORMATION.</w:t>
            </w:r>
            <w:r>
              <w:rPr>
                <w:rFonts w:eastAsia="MS Mincho"/>
                <w:lang w:eastAsia="ja-JP"/>
              </w:rPr>
              <w:t xml:space="preserve"> What is mode six data, and how can it be useful for diagnosis? </w:t>
            </w:r>
          </w:p>
        </w:tc>
      </w:tr>
      <w:tr w:rsidR="00437BC4" w:rsidRPr="00770536" w:rsidTr="00437BC4">
        <w:tblPrEx>
          <w:tblBorders>
            <w:top w:val="none" w:sz="0" w:space="0" w:color="auto"/>
          </w:tblBorders>
        </w:tblPrEx>
        <w:trPr>
          <w:gridAfter w:val="1"/>
          <w:wAfter w:w="81" w:type="dxa"/>
        </w:trPr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437BC4" w:rsidRDefault="00F25FA1" w:rsidP="005D12E5">
            <w:pPr>
              <w:pStyle w:val="NOTE"/>
            </w:pPr>
            <w:r>
              <w:rPr>
                <w:noProof/>
              </w:rPr>
              <w:drawing>
                <wp:inline distT="0" distB="0" distL="0" distR="0">
                  <wp:extent cx="1238250" cy="461010"/>
                  <wp:effectExtent l="0" t="0" r="0" b="0"/>
                  <wp:docPr id="12" name="Picture 12" descr="Tech Ti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ech Tip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37BC4" w:rsidRPr="00F3797A" w:rsidRDefault="00437BC4" w:rsidP="005D12E5">
            <w:pPr>
              <w:pStyle w:val="SLIDE2"/>
              <w:rPr>
                <w:b/>
                <w:bCs/>
              </w:rPr>
            </w:pPr>
            <w:r w:rsidRPr="00F3797A">
              <w:rPr>
                <w:b/>
                <w:bCs/>
                <w:color w:val="0000FF"/>
              </w:rPr>
              <w:t>EXPLAIN</w:t>
            </w:r>
            <w:r w:rsidRPr="00F3797A">
              <w:rPr>
                <w:b/>
                <w:bCs/>
              </w:rPr>
              <w:t xml:space="preserve"> TECH TIP</w:t>
            </w:r>
            <w:r>
              <w:rPr>
                <w:b/>
                <w:bCs/>
              </w:rPr>
              <w:t xml:space="preserve"> ON PAGE 162</w:t>
            </w:r>
          </w:p>
        </w:tc>
      </w:tr>
      <w:tr w:rsidR="005272D4" w:rsidRPr="00C62DF7" w:rsidTr="00B60C9E">
        <w:tblPrEx>
          <w:tblBorders>
            <w:top w:val="none" w:sz="0" w:space="0" w:color="auto"/>
          </w:tblBorders>
        </w:tblPrEx>
        <w:trPr>
          <w:gridAfter w:val="1"/>
          <w:wAfter w:w="81" w:type="dxa"/>
        </w:trPr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5272D4" w:rsidRPr="00C62DF7" w:rsidRDefault="00F25FA1" w:rsidP="00B60C9E">
            <w:pPr>
              <w:pStyle w:val="SLIDE2"/>
              <w:ind w:left="0" w:firstLine="0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13" name="Picture 13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pair Vehicle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272D4" w:rsidRPr="001D7E18" w:rsidRDefault="005272D4" w:rsidP="00B60C9E">
            <w:pPr>
              <w:pStyle w:val="CurrAsset"/>
              <w:rPr>
                <w:bCs/>
                <w:color w:val="0000FF"/>
                <w:sz w:val="28"/>
                <w:u w:val="single"/>
              </w:rPr>
            </w:pPr>
            <w:r w:rsidRPr="001D7E18">
              <w:rPr>
                <w:bCs/>
                <w:color w:val="0000FF"/>
                <w:sz w:val="28"/>
                <w:u w:val="single"/>
              </w:rPr>
              <w:t xml:space="preserve">HANDS-ON TASK: </w:t>
            </w:r>
            <w:r w:rsidRPr="001D7E18">
              <w:rPr>
                <w:rFonts w:eastAsia="MS Mincho"/>
                <w:lang w:eastAsia="ja-JP"/>
              </w:rPr>
              <w:t xml:space="preserve">Have the students connect an </w:t>
            </w:r>
            <w:r w:rsidRPr="001D7E18">
              <w:rPr>
                <w:rFonts w:eastAsia="MS Mincho"/>
                <w:bCs/>
                <w:color w:val="0000FF"/>
                <w:sz w:val="28"/>
                <w:u w:val="single"/>
              </w:rPr>
              <w:t>enhanced scan tool</w:t>
            </w:r>
            <w:r w:rsidRPr="001D7E18">
              <w:rPr>
                <w:rFonts w:eastAsia="MS Mincho"/>
                <w:lang w:eastAsia="ja-JP"/>
              </w:rPr>
              <w:t xml:space="preserve"> to a LAB VEHICLE or their own vehicles. Have them access OEM data &amp; list available parameters. Have them access generic OBD-II data and create similar list for comparison. </w:t>
            </w:r>
          </w:p>
        </w:tc>
      </w:tr>
    </w:tbl>
    <w:p w:rsidR="00EF3545" w:rsidRDefault="00EF3545" w:rsidP="00B3759E"/>
    <w:sectPr w:rsidR="00EF3545" w:rsidSect="0015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9217DE"/>
    <w:lvl w:ilvl="0">
      <w:numFmt w:val="bullet"/>
      <w:lvlText w:val="*"/>
      <w:lvlJc w:val="left"/>
    </w:lvl>
  </w:abstractNum>
  <w:abstractNum w:abstractNumId="1" w15:restartNumberingAfterBreak="0">
    <w:nsid w:val="47112231"/>
    <w:multiLevelType w:val="hybridMultilevel"/>
    <w:tmpl w:val="DA1A9D88"/>
    <w:lvl w:ilvl="0" w:tplc="257C7824">
      <w:start w:val="1"/>
      <w:numFmt w:val="bullet"/>
      <w:pStyle w:val="Bullet2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" w:hAnsi="Times" w:hint="default"/>
          <w:sz w:val="12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" w:hAnsi="Times" w:hint="default"/>
          <w:sz w:val="11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" w:hAnsi="Times" w:hint="default"/>
          <w:sz w:val="17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" w:hAnsi="Times" w:hint="default"/>
          <w:sz w:val="1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01"/>
    <w:rsid w:val="00005D63"/>
    <w:rsid w:val="00057A6B"/>
    <w:rsid w:val="00075BED"/>
    <w:rsid w:val="00077F5E"/>
    <w:rsid w:val="000B2975"/>
    <w:rsid w:val="00120079"/>
    <w:rsid w:val="00123B18"/>
    <w:rsid w:val="00131D34"/>
    <w:rsid w:val="00141841"/>
    <w:rsid w:val="00145040"/>
    <w:rsid w:val="00154401"/>
    <w:rsid w:val="00171646"/>
    <w:rsid w:val="00173EBD"/>
    <w:rsid w:val="00193C50"/>
    <w:rsid w:val="001C5712"/>
    <w:rsid w:val="002033B4"/>
    <w:rsid w:val="00210F15"/>
    <w:rsid w:val="002304D3"/>
    <w:rsid w:val="0024118C"/>
    <w:rsid w:val="002731C7"/>
    <w:rsid w:val="002E4ECF"/>
    <w:rsid w:val="00312AB2"/>
    <w:rsid w:val="00344031"/>
    <w:rsid w:val="00372165"/>
    <w:rsid w:val="003747BB"/>
    <w:rsid w:val="00380CAB"/>
    <w:rsid w:val="00382624"/>
    <w:rsid w:val="00402FC3"/>
    <w:rsid w:val="00437BC4"/>
    <w:rsid w:val="00475279"/>
    <w:rsid w:val="004C3E7C"/>
    <w:rsid w:val="004C7E15"/>
    <w:rsid w:val="00512FCE"/>
    <w:rsid w:val="005272D4"/>
    <w:rsid w:val="00534C22"/>
    <w:rsid w:val="005722D2"/>
    <w:rsid w:val="00574CC7"/>
    <w:rsid w:val="005758F3"/>
    <w:rsid w:val="005D0985"/>
    <w:rsid w:val="005D12E5"/>
    <w:rsid w:val="005F0130"/>
    <w:rsid w:val="005F26E4"/>
    <w:rsid w:val="006260FA"/>
    <w:rsid w:val="006277DD"/>
    <w:rsid w:val="00670666"/>
    <w:rsid w:val="00675153"/>
    <w:rsid w:val="006852BA"/>
    <w:rsid w:val="00696EE7"/>
    <w:rsid w:val="006A069B"/>
    <w:rsid w:val="006B09DB"/>
    <w:rsid w:val="006B36F8"/>
    <w:rsid w:val="0070314E"/>
    <w:rsid w:val="00713D34"/>
    <w:rsid w:val="00717AC1"/>
    <w:rsid w:val="00723664"/>
    <w:rsid w:val="00725A49"/>
    <w:rsid w:val="0076226B"/>
    <w:rsid w:val="00774209"/>
    <w:rsid w:val="0077721A"/>
    <w:rsid w:val="00796F6F"/>
    <w:rsid w:val="007A33C3"/>
    <w:rsid w:val="007A6035"/>
    <w:rsid w:val="007D7EB4"/>
    <w:rsid w:val="00822375"/>
    <w:rsid w:val="00830FE0"/>
    <w:rsid w:val="00841D64"/>
    <w:rsid w:val="008566C5"/>
    <w:rsid w:val="0088445B"/>
    <w:rsid w:val="0089657C"/>
    <w:rsid w:val="008B5CE2"/>
    <w:rsid w:val="008C7D09"/>
    <w:rsid w:val="00907DC5"/>
    <w:rsid w:val="00944DDB"/>
    <w:rsid w:val="00946CE3"/>
    <w:rsid w:val="009627E6"/>
    <w:rsid w:val="00985682"/>
    <w:rsid w:val="009E35A3"/>
    <w:rsid w:val="00A22E3D"/>
    <w:rsid w:val="00A427A4"/>
    <w:rsid w:val="00A4344C"/>
    <w:rsid w:val="00A538F8"/>
    <w:rsid w:val="00A76C20"/>
    <w:rsid w:val="00A96CA9"/>
    <w:rsid w:val="00AC31D8"/>
    <w:rsid w:val="00AD7AF6"/>
    <w:rsid w:val="00B15503"/>
    <w:rsid w:val="00B34949"/>
    <w:rsid w:val="00B3759E"/>
    <w:rsid w:val="00B403C2"/>
    <w:rsid w:val="00B60C9E"/>
    <w:rsid w:val="00B64DD1"/>
    <w:rsid w:val="00BE420F"/>
    <w:rsid w:val="00BF56AB"/>
    <w:rsid w:val="00C07A81"/>
    <w:rsid w:val="00C16678"/>
    <w:rsid w:val="00C16F90"/>
    <w:rsid w:val="00C36C8B"/>
    <w:rsid w:val="00C44174"/>
    <w:rsid w:val="00C4513E"/>
    <w:rsid w:val="00C51A3B"/>
    <w:rsid w:val="00C63E98"/>
    <w:rsid w:val="00CB1B4C"/>
    <w:rsid w:val="00CC230F"/>
    <w:rsid w:val="00CC278F"/>
    <w:rsid w:val="00CE17C3"/>
    <w:rsid w:val="00CE21CF"/>
    <w:rsid w:val="00D0568F"/>
    <w:rsid w:val="00D05885"/>
    <w:rsid w:val="00D108AE"/>
    <w:rsid w:val="00D57880"/>
    <w:rsid w:val="00D637D6"/>
    <w:rsid w:val="00D86291"/>
    <w:rsid w:val="00D90AAC"/>
    <w:rsid w:val="00DA47F1"/>
    <w:rsid w:val="00DC2264"/>
    <w:rsid w:val="00DD3016"/>
    <w:rsid w:val="00DD33F7"/>
    <w:rsid w:val="00E1190A"/>
    <w:rsid w:val="00E20AB4"/>
    <w:rsid w:val="00E2585E"/>
    <w:rsid w:val="00E50876"/>
    <w:rsid w:val="00E655E5"/>
    <w:rsid w:val="00EA2FE3"/>
    <w:rsid w:val="00EF183C"/>
    <w:rsid w:val="00EF3545"/>
    <w:rsid w:val="00F05ADA"/>
    <w:rsid w:val="00F25FA1"/>
    <w:rsid w:val="00F3030C"/>
    <w:rsid w:val="00F77A1E"/>
    <w:rsid w:val="00F91274"/>
    <w:rsid w:val="00FB0863"/>
    <w:rsid w:val="00FB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A5587-8BE8-7047-ADD2-42A34823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440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1544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382624"/>
    <w:pPr>
      <w:keepNext/>
      <w:outlineLvl w:val="1"/>
    </w:pPr>
    <w:rPr>
      <w:rFonts w:ascii="Tahoma" w:eastAsia="Times New Roman" w:hAnsi="Tahoma" w:cs="Tahoma"/>
      <w:b/>
      <w:bCs/>
      <w:color w:val="0000FF"/>
      <w:sz w:val="28"/>
      <w:szCs w:val="28"/>
      <w:u w:val="thick"/>
    </w:rPr>
  </w:style>
  <w:style w:type="paragraph" w:styleId="Heading3">
    <w:name w:val="heading 3"/>
    <w:basedOn w:val="Normal"/>
    <w:next w:val="Normal"/>
    <w:qFormat/>
    <w:rsid w:val="004C7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nhideWhenUsed/>
    <w:rsid w:val="00154401"/>
    <w:rPr>
      <w:color w:val="0000FF"/>
      <w:u w:val="single"/>
    </w:rPr>
  </w:style>
  <w:style w:type="table" w:styleId="TableGrid">
    <w:name w:val="Table Grid"/>
    <w:basedOn w:val="TableNormal"/>
    <w:rsid w:val="001544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List">
    <w:name w:val="NumList"/>
    <w:rsid w:val="00154401"/>
    <w:pPr>
      <w:spacing w:before="60" w:after="60"/>
      <w:ind w:left="288" w:hanging="288"/>
    </w:pPr>
    <w:rPr>
      <w:rFonts w:ascii="Arial" w:eastAsia="Times New Roman" w:hAnsi="Arial"/>
      <w:sz w:val="24"/>
      <w:szCs w:val="24"/>
    </w:rPr>
  </w:style>
  <w:style w:type="paragraph" w:customStyle="1" w:styleId="NormalTable">
    <w:name w:val="NormalTable"/>
    <w:rsid w:val="00154401"/>
    <w:rPr>
      <w:rFonts w:eastAsia="Times New Roman"/>
      <w:sz w:val="24"/>
      <w:szCs w:val="24"/>
    </w:rPr>
  </w:style>
  <w:style w:type="paragraph" w:customStyle="1" w:styleId="SafetyMessage">
    <w:name w:val="Safety Message"/>
    <w:basedOn w:val="Normal"/>
    <w:link w:val="SafetyMessageChar"/>
    <w:rsid w:val="00154401"/>
    <w:pPr>
      <w:overflowPunct w:val="0"/>
      <w:autoSpaceDE w:val="0"/>
      <w:autoSpaceDN w:val="0"/>
      <w:adjustRightInd w:val="0"/>
      <w:textAlignment w:val="baseline"/>
    </w:pPr>
    <w:rPr>
      <w:rFonts w:ascii="Arial Black" w:hAnsi="Arial Black" w:cs="Calibri"/>
      <w:color w:val="FF0000"/>
      <w:sz w:val="22"/>
      <w:szCs w:val="20"/>
    </w:rPr>
  </w:style>
  <w:style w:type="character" w:customStyle="1" w:styleId="SafetyMessageChar">
    <w:name w:val="Safety Message Char"/>
    <w:link w:val="SafetyMessage"/>
    <w:rsid w:val="00154401"/>
    <w:rPr>
      <w:rFonts w:ascii="Arial Black" w:hAnsi="Arial Black" w:cs="Calibri"/>
      <w:color w:val="FF0000"/>
      <w:sz w:val="22"/>
      <w:lang w:val="en-US" w:eastAsia="en-US" w:bidi="ar-SA"/>
    </w:rPr>
  </w:style>
  <w:style w:type="paragraph" w:styleId="NoSpacing">
    <w:name w:val="No Spacing"/>
    <w:qFormat/>
    <w:rsid w:val="004C7E15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rsid w:val="00382624"/>
    <w:rPr>
      <w:rFonts w:ascii="Tahoma" w:hAnsi="Tahoma" w:cs="Tahoma"/>
      <w:b/>
      <w:bCs/>
      <w:color w:val="0000FF"/>
      <w:sz w:val="28"/>
      <w:szCs w:val="28"/>
      <w:u w:val="thick"/>
      <w:lang w:val="en-US" w:eastAsia="en-US" w:bidi="ar-SA"/>
    </w:rPr>
  </w:style>
  <w:style w:type="paragraph" w:customStyle="1" w:styleId="Bullet2">
    <w:name w:val="Bullet 2"/>
    <w:link w:val="Bullet2Char"/>
    <w:rsid w:val="004C7E15"/>
    <w:pPr>
      <w:numPr>
        <w:numId w:val="1"/>
      </w:numPr>
    </w:pPr>
    <w:rPr>
      <w:rFonts w:eastAsia="Times New Roman"/>
      <w:sz w:val="24"/>
      <w:szCs w:val="24"/>
    </w:rPr>
  </w:style>
  <w:style w:type="paragraph" w:customStyle="1" w:styleId="CurrAsset">
    <w:name w:val="Curr Asset"/>
    <w:link w:val="CurrAssetChar"/>
    <w:rsid w:val="004C7E15"/>
    <w:rPr>
      <w:rFonts w:ascii="Tahoma" w:eastAsia="Times New Roman" w:hAnsi="Tahoma"/>
      <w:b/>
      <w:caps/>
      <w:color w:val="FF0000"/>
      <w:sz w:val="24"/>
      <w:szCs w:val="24"/>
    </w:rPr>
  </w:style>
  <w:style w:type="paragraph" w:customStyle="1" w:styleId="NOTE">
    <w:name w:val="NOTE"/>
    <w:link w:val="NOTEChar"/>
    <w:rsid w:val="004C7E15"/>
    <w:rPr>
      <w:rFonts w:ascii="Tahoma" w:eastAsia="Calibri" w:hAnsi="Tahoma"/>
      <w:b/>
      <w:bCs/>
      <w:color w:val="0000FF"/>
      <w:sz w:val="22"/>
      <w:szCs w:val="22"/>
    </w:rPr>
  </w:style>
  <w:style w:type="character" w:customStyle="1" w:styleId="NOTEChar">
    <w:name w:val="NOTE Char"/>
    <w:link w:val="NOTE"/>
    <w:rsid w:val="004C7E15"/>
    <w:rPr>
      <w:rFonts w:ascii="Tahoma" w:eastAsia="Calibri" w:hAnsi="Tahoma"/>
      <w:b/>
      <w:bCs/>
      <w:color w:val="0000FF"/>
      <w:sz w:val="22"/>
      <w:szCs w:val="22"/>
      <w:lang w:val="en-US" w:eastAsia="en-US" w:bidi="ar-SA"/>
    </w:rPr>
  </w:style>
  <w:style w:type="character" w:customStyle="1" w:styleId="Bullet2Char">
    <w:name w:val="Bullet 2 Char"/>
    <w:link w:val="Bullet2"/>
    <w:rsid w:val="004C7E15"/>
    <w:rPr>
      <w:sz w:val="24"/>
      <w:szCs w:val="24"/>
      <w:lang w:val="en-US" w:eastAsia="en-US" w:bidi="ar-SA"/>
    </w:rPr>
  </w:style>
  <w:style w:type="character" w:customStyle="1" w:styleId="CurrAssetChar">
    <w:name w:val="Curr Asset Char"/>
    <w:link w:val="CurrAsset"/>
    <w:rsid w:val="004C7E15"/>
    <w:rPr>
      <w:rFonts w:ascii="Tahoma" w:hAnsi="Tahoma"/>
      <w:b/>
      <w:caps/>
      <w:color w:val="FF0000"/>
      <w:sz w:val="24"/>
      <w:szCs w:val="24"/>
      <w:lang w:val="en-US" w:eastAsia="en-US" w:bidi="ar-SA"/>
    </w:rPr>
  </w:style>
  <w:style w:type="paragraph" w:customStyle="1" w:styleId="SLIDEHEADER">
    <w:name w:val="SLIDEHEADER"/>
    <w:link w:val="SLIDEHEADERChar"/>
    <w:rsid w:val="004C7E15"/>
    <w:pPr>
      <w:spacing w:before="60"/>
      <w:ind w:left="576" w:hanging="288"/>
    </w:pPr>
    <w:rPr>
      <w:rFonts w:ascii="Arial Black" w:hAnsi="Arial Black"/>
      <w:color w:val="0000FF"/>
      <w:sz w:val="24"/>
      <w:szCs w:val="24"/>
      <w:lang w:eastAsia="ja-JP"/>
    </w:rPr>
  </w:style>
  <w:style w:type="paragraph" w:customStyle="1" w:styleId="SLIDE1">
    <w:name w:val="SLIDE 1"/>
    <w:link w:val="SLIDE1Char"/>
    <w:rsid w:val="004C7E15"/>
    <w:pPr>
      <w:spacing w:before="60"/>
      <w:ind w:left="576" w:hanging="288"/>
    </w:pPr>
    <w:rPr>
      <w:sz w:val="24"/>
      <w:szCs w:val="24"/>
      <w:lang w:eastAsia="ja-JP"/>
    </w:rPr>
  </w:style>
  <w:style w:type="character" w:customStyle="1" w:styleId="SLIDE1Char">
    <w:name w:val="SLIDE 1 Char"/>
    <w:link w:val="SLIDE1"/>
    <w:rsid w:val="004C7E15"/>
    <w:rPr>
      <w:rFonts w:eastAsia="MS Mincho"/>
      <w:sz w:val="24"/>
      <w:szCs w:val="24"/>
      <w:lang w:val="en-US" w:eastAsia="ja-JP" w:bidi="ar-SA"/>
    </w:rPr>
  </w:style>
  <w:style w:type="character" w:customStyle="1" w:styleId="SLIDEHEADERChar">
    <w:name w:val="SLIDEHEADER Char"/>
    <w:link w:val="SLIDEHEADER"/>
    <w:rsid w:val="004C7E15"/>
    <w:rPr>
      <w:rFonts w:ascii="Arial Black" w:eastAsia="MS Mincho" w:hAnsi="Arial Black"/>
      <w:color w:val="0000FF"/>
      <w:sz w:val="24"/>
      <w:szCs w:val="24"/>
      <w:lang w:val="en-US" w:eastAsia="ja-JP" w:bidi="ar-SA"/>
    </w:rPr>
  </w:style>
  <w:style w:type="paragraph" w:customStyle="1" w:styleId="InstructorNOTE">
    <w:name w:val="InstructorNOTE"/>
    <w:rsid w:val="004C7E15"/>
    <w:rPr>
      <w:rFonts w:ascii="Tahoma" w:eastAsia="Times New Roman" w:hAnsi="Tahoma"/>
      <w:b/>
      <w:bCs/>
      <w:color w:val="0000FF"/>
      <w:sz w:val="36"/>
      <w:szCs w:val="32"/>
    </w:rPr>
  </w:style>
  <w:style w:type="paragraph" w:customStyle="1" w:styleId="SLIDE2">
    <w:name w:val="SLIDE 2"/>
    <w:basedOn w:val="SLIDE1"/>
    <w:link w:val="SLIDE2Char"/>
    <w:qFormat/>
    <w:rsid w:val="004C7E15"/>
    <w:pPr>
      <w:ind w:left="720" w:hanging="432"/>
    </w:pPr>
  </w:style>
  <w:style w:type="paragraph" w:customStyle="1" w:styleId="QuestANS">
    <w:name w:val="QuestANS"/>
    <w:rsid w:val="004C7E15"/>
    <w:pPr>
      <w:ind w:left="576"/>
    </w:pPr>
    <w:rPr>
      <w:rFonts w:ascii="Arial" w:hAnsi="Arial"/>
      <w:sz w:val="22"/>
      <w:szCs w:val="24"/>
    </w:rPr>
  </w:style>
  <w:style w:type="paragraph" w:customStyle="1" w:styleId="InstructorNoteText">
    <w:name w:val="InstructorNoteText"/>
    <w:link w:val="InstructorNoteTextChar"/>
    <w:rsid w:val="004C7E15"/>
    <w:rPr>
      <w:rFonts w:ascii="Tahoma" w:eastAsia="Times New Roman" w:hAnsi="Tahoma" w:cs="Tahoma"/>
      <w:b/>
      <w:color w:val="0000FF"/>
      <w:sz w:val="22"/>
      <w:szCs w:val="18"/>
    </w:rPr>
  </w:style>
  <w:style w:type="character" w:customStyle="1" w:styleId="InstructorNoteTextChar">
    <w:name w:val="InstructorNoteText Char"/>
    <w:link w:val="InstructorNoteText"/>
    <w:rsid w:val="004C7E15"/>
    <w:rPr>
      <w:rFonts w:ascii="Tahoma" w:hAnsi="Tahoma" w:cs="Tahoma"/>
      <w:b/>
      <w:color w:val="0000FF"/>
      <w:sz w:val="22"/>
      <w:szCs w:val="18"/>
      <w:lang w:val="en-US" w:eastAsia="en-US" w:bidi="ar-SA"/>
    </w:rPr>
  </w:style>
  <w:style w:type="character" w:styleId="FollowedHyperlink">
    <w:name w:val="FollowedHyperlink"/>
    <w:rsid w:val="00B64DD1"/>
    <w:rPr>
      <w:color w:val="800080"/>
      <w:u w:val="single"/>
    </w:rPr>
  </w:style>
  <w:style w:type="character" w:customStyle="1" w:styleId="SLIDE2Char">
    <w:name w:val="SLIDE 2 Char"/>
    <w:link w:val="SLIDE2"/>
    <w:rsid w:val="009627E6"/>
    <w:rPr>
      <w:rFonts w:eastAsia="MS Mincho"/>
      <w:sz w:val="24"/>
      <w:szCs w:val="24"/>
      <w:lang w:val="en-US" w:eastAsia="ja-JP" w:bidi="ar-SA"/>
    </w:rPr>
  </w:style>
  <w:style w:type="paragraph" w:customStyle="1" w:styleId="ANIMATION">
    <w:name w:val="ANIMATION"/>
    <w:rsid w:val="00B403C2"/>
    <w:rPr>
      <w:rFonts w:eastAsia="Times New Roman"/>
      <w:sz w:val="12"/>
      <w:szCs w:val="24"/>
    </w:rPr>
  </w:style>
  <w:style w:type="character" w:customStyle="1" w:styleId="sectioncontent">
    <w:name w:val="sectioncontent"/>
    <w:basedOn w:val="DefaultParagraphFont"/>
    <w:rsid w:val="00312AB2"/>
  </w:style>
  <w:style w:type="paragraph" w:customStyle="1" w:styleId="SLIDE3">
    <w:name w:val="SLIDE 3"/>
    <w:basedOn w:val="SLIDE2"/>
    <w:rsid w:val="005272D4"/>
    <w:pPr>
      <w:ind w:left="864" w:hanging="5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://www.jameshalderman.com/links/book_adv_eng_perf_5/ws/word_search_ch_5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ameshalderman.com/links/book_adv_eng_perf_5/ws/word_search_ch_5.doc" TargetMode="External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://www.jameshalderman.com/links/book_adv_eng_perf_5/ci/ib_ch_3.ppt" TargetMode="Externa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hyperlink" Target="http://www.jameshalderman.com" TargetMode="External"/><Relationship Id="rId15" Type="http://schemas.openxmlformats.org/officeDocument/2006/relationships/hyperlink" Target="http://www.jameshalderman.com/links/book_adv_eng_perf_5/cw/crossword_ch_5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jameshalderman.com/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jameshalderman.com/links/book_adv_eng_perf_5/cw/crossword_ch_5.doc" TargetMode="External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26 Engine Diagnosis</vt:lpstr>
    </vt:vector>
  </TitlesOfParts>
  <Company>C-Tec</Company>
  <LinksUpToDate>false</LinksUpToDate>
  <CharactersWithSpaces>3471</CharactersWithSpaces>
  <SharedDoc>false</SharedDoc>
  <HLinks>
    <vt:vector size="42" baseType="variant">
      <vt:variant>
        <vt:i4>4784247</vt:i4>
      </vt:variant>
      <vt:variant>
        <vt:i4>18</vt:i4>
      </vt:variant>
      <vt:variant>
        <vt:i4>0</vt:i4>
      </vt:variant>
      <vt:variant>
        <vt:i4>5</vt:i4>
      </vt:variant>
      <vt:variant>
        <vt:lpwstr>http://www.jameshalderman.com/links/book_adv_eng_perf_5/ws/word_search_ch_5.pdf</vt:lpwstr>
      </vt:variant>
      <vt:variant>
        <vt:lpwstr/>
      </vt:variant>
      <vt:variant>
        <vt:i4>4325475</vt:i4>
      </vt:variant>
      <vt:variant>
        <vt:i4>15</vt:i4>
      </vt:variant>
      <vt:variant>
        <vt:i4>0</vt:i4>
      </vt:variant>
      <vt:variant>
        <vt:i4>5</vt:i4>
      </vt:variant>
      <vt:variant>
        <vt:lpwstr>http://www.jameshalderman.com/links/book_adv_eng_perf_5/ws/word_search_ch_5.doc</vt:lpwstr>
      </vt:variant>
      <vt:variant>
        <vt:lpwstr/>
      </vt:variant>
      <vt:variant>
        <vt:i4>1835037</vt:i4>
      </vt:variant>
      <vt:variant>
        <vt:i4>12</vt:i4>
      </vt:variant>
      <vt:variant>
        <vt:i4>0</vt:i4>
      </vt:variant>
      <vt:variant>
        <vt:i4>5</vt:i4>
      </vt:variant>
      <vt:variant>
        <vt:lpwstr>http://www.jameshalderman.com/links/book_adv_eng_perf_5/cw/crossword_ch_5.pdf</vt:lpwstr>
      </vt:variant>
      <vt:variant>
        <vt:lpwstr/>
      </vt:variant>
      <vt:variant>
        <vt:i4>1507337</vt:i4>
      </vt:variant>
      <vt:variant>
        <vt:i4>9</vt:i4>
      </vt:variant>
      <vt:variant>
        <vt:i4>0</vt:i4>
      </vt:variant>
      <vt:variant>
        <vt:i4>5</vt:i4>
      </vt:variant>
      <vt:variant>
        <vt:lpwstr>http://www.jameshalderman.com/links/book_adv_eng_perf_5/cw/crossword_ch_5.doc</vt:lpwstr>
      </vt:variant>
      <vt:variant>
        <vt:lpwstr/>
      </vt:variant>
      <vt:variant>
        <vt:i4>2555960</vt:i4>
      </vt:variant>
      <vt:variant>
        <vt:i4>6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  <vt:variant>
        <vt:i4>6881387</vt:i4>
      </vt:variant>
      <vt:variant>
        <vt:i4>3</vt:i4>
      </vt:variant>
      <vt:variant>
        <vt:i4>0</vt:i4>
      </vt:variant>
      <vt:variant>
        <vt:i4>5</vt:i4>
      </vt:variant>
      <vt:variant>
        <vt:lpwstr>http://www.jameshalderman.com/links/book_adv_eng_perf_5/ci/ib_ch_3.ppt</vt:lpwstr>
      </vt:variant>
      <vt:variant>
        <vt:lpwstr/>
      </vt:variant>
      <vt:variant>
        <vt:i4>2555960</vt:i4>
      </vt:variant>
      <vt:variant>
        <vt:i4>0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Engine Diagnosis</dc:title>
  <dc:subject/>
  <dc:creator>Dr. John F. Kershaw</dc:creator>
  <cp:keywords/>
  <dc:description/>
  <cp:lastModifiedBy>Microsoft Office User</cp:lastModifiedBy>
  <cp:revision>2</cp:revision>
  <dcterms:created xsi:type="dcterms:W3CDTF">2019-08-20T20:21:00Z</dcterms:created>
  <dcterms:modified xsi:type="dcterms:W3CDTF">2019-08-20T20:21:00Z</dcterms:modified>
</cp:coreProperties>
</file>