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83AF1">
      <w:pPr>
        <w:pStyle w:val="Heading1"/>
        <w:rPr>
          <w:rFonts w:ascii="Tahoma" w:hAnsi="Tahoma" w:cs="Tahoma"/>
          <w:color w:val="0000FF"/>
          <w:sz w:val="24"/>
          <w:szCs w:val="24"/>
        </w:rPr>
      </w:pPr>
      <w:bookmarkStart w:id="0" w:name="_GoBack"/>
      <w:bookmarkEnd w:id="0"/>
      <w:r>
        <w:rPr>
          <w:rFonts w:ascii="Tahoma" w:hAnsi="Tahoma" w:cs="Tahoma"/>
          <w:color w:val="0000FF"/>
        </w:rPr>
        <w:t>Introduction to Automotive Service</w:t>
      </w:r>
    </w:p>
    <w:p w:rsidR="00000000" w:rsidRDefault="00383AF1">
      <w:pPr>
        <w:pStyle w:val="Heading1"/>
      </w:pPr>
      <w:r>
        <w:rPr>
          <w:rFonts w:ascii="Tahoma" w:hAnsi="Tahoma" w:cs="Tahoma"/>
          <w:color w:val="0000FF"/>
          <w:sz w:val="24"/>
          <w:szCs w:val="24"/>
        </w:rPr>
        <w:t>Chapter 7 Environmental &amp; Hazardous Materials</w:t>
      </w:r>
    </w:p>
    <w:p w:rsidR="00000000" w:rsidRDefault="00383AF1">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383AF1">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383AF1">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83AF1">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83AF1">
            <w:pPr>
              <w:pStyle w:val="NormalTable"/>
            </w:pPr>
            <w:r>
              <w:rPr>
                <w:rFonts w:ascii="Calibri" w:hAnsi="Calibri" w:cs="Calibri"/>
                <w:sz w:val="22"/>
                <w:szCs w:val="22"/>
              </w:rPr>
              <w:t>This course or class serves as an introduction to the world of automotive service. It correlates material to task li</w:t>
            </w:r>
            <w:r>
              <w:rPr>
                <w:rFonts w:ascii="Calibri" w:hAnsi="Calibri" w:cs="Calibri"/>
                <w:sz w:val="22"/>
                <w:szCs w:val="22"/>
              </w:rPr>
              <w:t xml:space="preserve">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83AF1">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83AF1">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w:t>
            </w:r>
            <w:r>
              <w:rPr>
                <w:rFonts w:ascii="Calibri" w:hAnsi="Calibri" w:cs="Calibri"/>
                <w:sz w:val="22"/>
                <w:szCs w:val="22"/>
              </w:rPr>
              <w:t>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83AF1">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83AF1">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383AF1">
            <w:pPr>
              <w:pStyle w:val="NumList"/>
              <w:rPr>
                <w:rFonts w:ascii="Calibri" w:hAnsi="Calibri" w:cs="Calibri"/>
              </w:rPr>
            </w:pPr>
            <w:r>
              <w:rPr>
                <w:rFonts w:ascii="Calibri" w:hAnsi="Calibri" w:cs="Calibri"/>
              </w:rPr>
              <w:t>1.</w:t>
            </w:r>
            <w:r>
              <w:rPr>
                <w:rFonts w:ascii="Calibri" w:hAnsi="Calibri" w:cs="Calibri"/>
              </w:rPr>
              <w:t xml:space="preserve">  Prepare for the ASE assumed knowledge content required by all service technicians to adhere to environmentally appropriate actions and behavior.</w:t>
            </w:r>
          </w:p>
          <w:p w:rsidR="00000000" w:rsidRDefault="00383AF1">
            <w:pPr>
              <w:pStyle w:val="NumList"/>
              <w:rPr>
                <w:rFonts w:ascii="Calibri" w:hAnsi="Calibri" w:cs="Calibri"/>
              </w:rPr>
            </w:pPr>
            <w:r>
              <w:rPr>
                <w:rFonts w:ascii="Calibri" w:hAnsi="Calibri" w:cs="Calibri"/>
              </w:rPr>
              <w:t>2.  Define the Occupational Safety and Health Act (OSHA).</w:t>
            </w:r>
          </w:p>
          <w:p w:rsidR="00000000" w:rsidRDefault="00383AF1">
            <w:pPr>
              <w:pStyle w:val="NumList"/>
              <w:rPr>
                <w:rFonts w:ascii="Calibri" w:hAnsi="Calibri" w:cs="Calibri"/>
              </w:rPr>
            </w:pPr>
            <w:r>
              <w:rPr>
                <w:rFonts w:ascii="Calibri" w:hAnsi="Calibri" w:cs="Calibri"/>
              </w:rPr>
              <w:t>3.  Explain material safety data sheet (MSDS).</w:t>
            </w:r>
          </w:p>
          <w:p w:rsidR="00000000" w:rsidRDefault="00383AF1">
            <w:pPr>
              <w:pStyle w:val="NumList"/>
              <w:rPr>
                <w:rFonts w:ascii="Calibri" w:hAnsi="Calibri" w:cs="Calibri"/>
              </w:rPr>
            </w:pPr>
            <w:r>
              <w:rPr>
                <w:rFonts w:ascii="Calibri" w:hAnsi="Calibri" w:cs="Calibri"/>
              </w:rPr>
              <w:t xml:space="preserve">4.  </w:t>
            </w:r>
            <w:r>
              <w:rPr>
                <w:rFonts w:ascii="Calibri" w:hAnsi="Calibri" w:cs="Calibri"/>
              </w:rPr>
              <w:t>Identify hazardous waste materials in accordance with state and federal regulations and follow proper safety precautions while handling hazardous waste materials.</w:t>
            </w:r>
          </w:p>
          <w:p w:rsidR="00000000" w:rsidRDefault="00383AF1">
            <w:pPr>
              <w:pStyle w:val="NumList"/>
            </w:pPr>
            <w:r>
              <w:rPr>
                <w:rFonts w:ascii="Calibri" w:hAnsi="Calibri" w:cs="Calibri"/>
              </w:rPr>
              <w:t>5.  Define the steps required to safely handle and store automotive chemicals and waste.</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83AF1">
            <w:pPr>
              <w:pStyle w:val="NormalTable"/>
              <w:rPr>
                <w:rFonts w:ascii="Calibri" w:hAnsi="Calibri" w:cs="Calibri"/>
                <w:sz w:val="22"/>
                <w:szCs w:val="22"/>
              </w:rPr>
            </w:pPr>
            <w:r>
              <w:rPr>
                <w:rFonts w:ascii="Calibri" w:hAnsi="Calibri" w:cs="Calibri"/>
                <w:b/>
                <w:sz w:val="22"/>
                <w:szCs w:val="22"/>
              </w:rPr>
              <w:t>Est</w:t>
            </w:r>
            <w:r>
              <w:rPr>
                <w:rFonts w:ascii="Calibri" w:hAnsi="Calibri" w:cs="Calibri"/>
                <w:b/>
                <w:sz w:val="22"/>
                <w:szCs w:val="22"/>
              </w:rPr>
              <w: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83AF1">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83AF1">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83AF1">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83AF1">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83AF1">
            <w:pPr>
              <w:pStyle w:val="NormalTable"/>
            </w:pPr>
            <w:r>
              <w:rPr>
                <w:rFonts w:ascii="Calibri" w:hAnsi="Calibri" w:cs="Calibri"/>
                <w:sz w:val="22"/>
                <w:szCs w:val="22"/>
              </w:rPr>
              <w:t>Do a round robin of the class by going around the room and having each stu</w:t>
            </w:r>
            <w:r>
              <w:rPr>
                <w:rFonts w:ascii="Calibri" w:hAnsi="Calibri" w:cs="Calibri"/>
                <w:sz w:val="22"/>
                <w:szCs w:val="22"/>
              </w:rPr>
              <w:t>dent give their backgrounds, years of experience, family, hobbies, career goals, or anything they want to share.</w:t>
            </w:r>
          </w:p>
        </w:tc>
      </w:tr>
    </w:tbl>
    <w:p w:rsidR="00000000" w:rsidRDefault="00383AF1">
      <w:pPr>
        <w:pStyle w:val="Heading1"/>
      </w:pPr>
    </w:p>
    <w:p w:rsidR="00000000" w:rsidRDefault="00383AF1"/>
    <w:p w:rsidR="00000000" w:rsidRDefault="00383AF1">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383AF1">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383AF1">
            <w:r>
              <w:rPr>
                <w:rFonts w:ascii="Arial Black" w:hAnsi="Arial Black" w:cs="Tahoma"/>
                <w:b/>
                <w:bCs/>
                <w:color w:val="0000FF"/>
                <w:sz w:val="28"/>
                <w:szCs w:val="28"/>
              </w:rPr>
              <w:t>Chapter 7 Health &amp; Environment</w:t>
            </w:r>
          </w:p>
        </w:tc>
      </w:tr>
      <w:tr w:rsidR="00000000">
        <w:tc>
          <w:tcPr>
            <w:tcW w:w="2880" w:type="dxa"/>
            <w:tcBorders>
              <w:left w:val="single" w:sz="4" w:space="0" w:color="000000"/>
            </w:tcBorders>
            <w:shd w:val="clear" w:color="auto" w:fill="auto"/>
          </w:tcPr>
          <w:p w:rsidR="00000000" w:rsidRDefault="00C54DAC">
            <w:pPr>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HEADER"/>
              <w:rPr>
                <w:color w:val="FF950E"/>
              </w:rPr>
            </w:pPr>
            <w:r>
              <w:rPr>
                <w:color w:val="FF950E"/>
              </w:rPr>
              <w:t xml:space="preserve">1. SLIDE 1 Ch7 Health &amp; Environmental Awareness </w:t>
            </w:r>
          </w:p>
          <w:p w:rsidR="00000000" w:rsidRDefault="00383AF1">
            <w:pPr>
              <w:rPr>
                <w:color w:val="FF950E"/>
              </w:rPr>
            </w:pPr>
          </w:p>
        </w:tc>
      </w:tr>
      <w:tr w:rsidR="00000000">
        <w:tc>
          <w:tcPr>
            <w:tcW w:w="2880" w:type="dxa"/>
            <w:tcBorders>
              <w:left w:val="single" w:sz="4" w:space="0" w:color="000000"/>
            </w:tcBorders>
            <w:shd w:val="clear" w:color="auto" w:fill="auto"/>
          </w:tcPr>
          <w:p w:rsidR="00000000" w:rsidRDefault="00C54DAC">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383AF1">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C54DAC">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1"/>
              <w:rPr>
                <w:b/>
                <w:color w:val="FF950E"/>
              </w:rPr>
            </w:pPr>
            <w:r>
              <w:rPr>
                <w:b/>
                <w:color w:val="FF950E"/>
              </w:rPr>
              <w:t xml:space="preserve">2. SLIDE 2 </w:t>
            </w:r>
            <w:r>
              <w:rPr>
                <w:b/>
                <w:color w:val="FF950E"/>
              </w:rPr>
              <w:t>EXPLAIN</w:t>
            </w:r>
            <w:r>
              <w:rPr>
                <w:color w:val="FF950E"/>
              </w:rPr>
              <w:t xml:space="preserve"> Hazardous Waste</w:t>
            </w:r>
          </w:p>
          <w:p w:rsidR="00000000" w:rsidRDefault="00383AF1">
            <w:pPr>
              <w:pStyle w:val="SLIDE1"/>
              <w:rPr>
                <w:b/>
                <w:bCs/>
                <w:color w:val="FF950E"/>
              </w:rPr>
            </w:pPr>
            <w:r>
              <w:rPr>
                <w:b/>
                <w:color w:val="FF950E"/>
              </w:rPr>
              <w:t xml:space="preserve">3. SLIDES 3-4 </w:t>
            </w:r>
            <w:r>
              <w:rPr>
                <w:b/>
                <w:color w:val="FF950E"/>
              </w:rPr>
              <w:t xml:space="preserve">EXPLAIN </w:t>
            </w:r>
            <w:r>
              <w:rPr>
                <w:color w:val="FF950E"/>
              </w:rPr>
              <w:t>Federal and State Laws</w:t>
            </w:r>
          </w:p>
          <w:p w:rsidR="00000000" w:rsidRDefault="00383AF1">
            <w:pPr>
              <w:pStyle w:val="SLIDE1"/>
            </w:pPr>
            <w:r>
              <w:rPr>
                <w:b/>
                <w:bCs/>
                <w:color w:val="FF950E"/>
              </w:rPr>
              <w:t xml:space="preserve">5.  SLIDE 5 </w:t>
            </w:r>
            <w:r>
              <w:rPr>
                <w:b/>
                <w:color w:val="FF950E"/>
              </w:rPr>
              <w:t xml:space="preserve">EXPLAIN </w:t>
            </w:r>
            <w:r>
              <w:rPr>
                <w:b/>
                <w:color w:val="FF950E"/>
              </w:rPr>
              <w:t>FIGURE 7-1</w:t>
            </w:r>
            <w:r>
              <w:rPr>
                <w:b/>
                <w:color w:val="FF950E"/>
              </w:rPr>
              <w:t xml:space="preserve"> </w:t>
            </w:r>
            <w:r>
              <w:rPr>
                <w:bCs/>
                <w:color w:val="FF950E"/>
              </w:rPr>
              <w:t>Material safety data sheets (MSDS) sho</w:t>
            </w:r>
            <w:r>
              <w:rPr>
                <w:bCs/>
                <w:color w:val="FF950E"/>
              </w:rPr>
              <w:t>uld be readily available for use by anyone in the area who may come into contact with hazardous materials</w:t>
            </w:r>
          </w:p>
        </w:tc>
      </w:tr>
      <w:tr w:rsidR="00000000">
        <w:tc>
          <w:tcPr>
            <w:tcW w:w="2880" w:type="dxa"/>
            <w:tcBorders>
              <w:left w:val="single" w:sz="4" w:space="0" w:color="000000"/>
            </w:tcBorders>
            <w:shd w:val="clear" w:color="auto" w:fill="auto"/>
          </w:tcPr>
          <w:p w:rsidR="00000000" w:rsidRDefault="00C54DAC">
            <w:pPr>
              <w:pStyle w:val="NoSpacing"/>
              <w:rPr>
                <w:color w:val="008000"/>
              </w:rPr>
            </w:pPr>
            <w:r>
              <w:rPr>
                <w:b/>
                <w:noProof/>
                <w:sz w:val="12"/>
                <w:szCs w:val="12"/>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383AF1">
              <w:rPr>
                <w:rFonts w:ascii="Calibri" w:hAnsi="Calibri" w:cs="Calibri"/>
                <w:b/>
                <w:bCs/>
                <w:color w:val="000000"/>
                <w:sz w:val="12"/>
                <w:szCs w:val="12"/>
              </w:rPr>
              <w:t xml:space="preserve"> </w:t>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rPr>
              <w:t xml:space="preserve">Use </w:t>
            </w:r>
            <w:r>
              <w:rPr>
                <w:color w:val="008000"/>
                <w:u w:val="single"/>
              </w:rPr>
              <w:t>Animation</w:t>
            </w:r>
            <w:r>
              <w:rPr>
                <w:color w:val="008000"/>
              </w:rPr>
              <w:t xml:space="preserve"> on Animation: EPA Hazardous Material Identification Guide from </w:t>
            </w:r>
            <w:hyperlink r:id="rId9" w:history="1">
              <w:r>
                <w:rPr>
                  <w:rStyle w:val="Hyperlink"/>
                  <w:color w:val="008000"/>
                </w:rPr>
                <w:t>www.myautomotivelab.co</w:t>
              </w:r>
              <w:r>
                <w:rPr>
                  <w:rStyle w:val="Hyperlink"/>
                  <w:color w:val="008000"/>
                </w:rPr>
                <w:t>m</w:t>
              </w:r>
            </w:hyperlink>
            <w:r>
              <w:rPr>
                <w:color w:val="008000"/>
              </w:rPr>
              <w:t xml:space="preserve"> </w:t>
            </w:r>
          </w:p>
          <w:p w:rsidR="00000000" w:rsidRDefault="00383AF1">
            <w:pPr>
              <w:pStyle w:val="CurrAsset"/>
            </w:pPr>
            <w:hyperlink r:id="rId10" w:history="1">
              <w:r>
                <w:rPr>
                  <w:rStyle w:val="Hyperlink"/>
                  <w:rFonts w:ascii="Calibri" w:hAnsi="Calibri" w:cs="Calibri"/>
                  <w:bCs/>
                  <w:color w:val="008000"/>
                  <w:sz w:val="12"/>
                  <w:szCs w:val="12"/>
                </w:rPr>
                <w:t>http://media.pearsoncmg.com/ph/chet/chet_myautomotivelab_2/animations/A1_Animation/Chapter02_Fig_02_11/index.htm</w:t>
              </w:r>
            </w:hyperlink>
          </w:p>
        </w:tc>
      </w:tr>
      <w:tr w:rsidR="00000000">
        <w:tc>
          <w:tcPr>
            <w:tcW w:w="2880" w:type="dxa"/>
            <w:tcBorders>
              <w:left w:val="single" w:sz="4" w:space="0" w:color="000000"/>
            </w:tcBorders>
            <w:shd w:val="clear" w:color="auto" w:fill="auto"/>
          </w:tcPr>
          <w:p w:rsidR="00000000" w:rsidRDefault="00C54DAC">
            <w:pPr>
              <w:pStyle w:val="NoSpacing"/>
              <w:rPr>
                <w:color w:val="FF950E"/>
                <w:u w:val="single"/>
              </w:rPr>
            </w:pPr>
            <w:r>
              <w:rPr>
                <w:noProof/>
              </w:rPr>
              <w:drawing>
                <wp:inline distT="0" distB="0" distL="0" distR="0">
                  <wp:extent cx="849630"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FF950E"/>
                <w:u w:val="single"/>
              </w:rPr>
              <w:t>Researc</w:t>
            </w:r>
            <w:r>
              <w:rPr>
                <w:color w:val="FF950E"/>
                <w:u w:val="single"/>
              </w:rPr>
              <w:t>h</w:t>
            </w:r>
            <w:r>
              <w:rPr>
                <w:color w:val="FF950E"/>
              </w:rPr>
              <w:t xml:space="preserve"> on Internet EPA’s list of Hazardous Materials.  </w:t>
            </w:r>
            <w:r>
              <w:rPr>
                <w:color w:val="FF950E"/>
                <w:sz w:val="22"/>
                <w:szCs w:val="22"/>
              </w:rPr>
              <w:t xml:space="preserve">Students use Internet &amp; go on the EPA Web Site  </w:t>
            </w:r>
          </w:p>
        </w:tc>
      </w:tr>
      <w:tr w:rsidR="00000000">
        <w:trPr>
          <w:trHeight w:val="1323"/>
        </w:trPr>
        <w:tc>
          <w:tcPr>
            <w:tcW w:w="2880" w:type="dxa"/>
            <w:tcBorders>
              <w:left w:val="single" w:sz="4" w:space="0" w:color="000000"/>
            </w:tcBorders>
            <w:shd w:val="clear" w:color="auto" w:fill="auto"/>
          </w:tcPr>
          <w:p w:rsidR="00000000" w:rsidRDefault="00C54DAC">
            <w:pPr>
              <w:pStyle w:val="NoSpacing"/>
              <w:rPr>
                <w:color w:val="008000"/>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rPr>
                <w:bCs/>
                <w:color w:val="008000"/>
                <w:lang w:val="en-US"/>
              </w:rPr>
            </w:pPr>
            <w:r>
              <w:rPr>
                <w:color w:val="008000"/>
                <w:u w:val="single"/>
              </w:rPr>
              <w:t>Discuss</w:t>
            </w:r>
            <w:r>
              <w:rPr>
                <w:color w:val="008000"/>
              </w:rPr>
              <w:t xml:space="preserve"> which of these is found in an Automotive Shop or School Lab</w:t>
            </w:r>
          </w:p>
          <w:p w:rsidR="00000000" w:rsidRDefault="00383AF1">
            <w:pPr>
              <w:pStyle w:val="CurrAsset"/>
            </w:pPr>
            <w:r>
              <w:rPr>
                <w:bCs/>
                <w:color w:val="008000"/>
                <w:lang w:val="en-US"/>
              </w:rPr>
              <w:t>Host Discussion on Hazardous materials found in LAB</w:t>
            </w:r>
          </w:p>
        </w:tc>
      </w:tr>
      <w:tr w:rsidR="00000000">
        <w:tc>
          <w:tcPr>
            <w:tcW w:w="2880" w:type="dxa"/>
            <w:tcBorders>
              <w:left w:val="single" w:sz="4" w:space="0" w:color="000000"/>
            </w:tcBorders>
            <w:shd w:val="clear" w:color="auto" w:fill="auto"/>
          </w:tcPr>
          <w:p w:rsidR="00000000" w:rsidRDefault="00C54DAC">
            <w:pPr>
              <w:overflowPunct w:val="0"/>
              <w:autoSpaceDE w:val="0"/>
              <w:textAlignment w:val="baseline"/>
              <w:rPr>
                <w:color w:val="C5000B"/>
                <w:u w:val="single"/>
              </w:rPr>
            </w:pPr>
            <w:r>
              <w:rPr>
                <w:noProof/>
              </w:rPr>
              <w:drawing>
                <wp:inline distT="0" distB="0" distL="0" distR="0">
                  <wp:extent cx="691515" cy="68389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C5000B"/>
                <w:u w:val="single"/>
              </w:rPr>
              <w:t>SHOW</w:t>
            </w:r>
            <w:r>
              <w:rPr>
                <w:color w:val="C5000B"/>
              </w:rPr>
              <w:t xml:space="preserve"> &amp; EXPLAIN MSDS Sheet: </w:t>
            </w:r>
            <w:r>
              <w:rPr>
                <w:color w:val="C5000B"/>
              </w:rPr>
              <w:t>Show</w:t>
            </w:r>
            <w:r>
              <w:rPr>
                <w:color w:val="C5000B"/>
              </w:rPr>
              <w:t xml:space="preserve"> an example of MSDS sheet &amp; explain it different sections</w:t>
            </w:r>
          </w:p>
        </w:tc>
      </w:tr>
      <w:tr w:rsidR="00000000">
        <w:tc>
          <w:tcPr>
            <w:tcW w:w="2880" w:type="dxa"/>
            <w:tcBorders>
              <w:left w:val="single" w:sz="4" w:space="0" w:color="000000"/>
            </w:tcBorders>
            <w:shd w:val="clear" w:color="auto" w:fill="auto"/>
          </w:tcPr>
          <w:p w:rsidR="00000000" w:rsidRDefault="00C54DAC">
            <w:pPr>
              <w:pStyle w:val="CurrAsset"/>
              <w:rPr>
                <w:color w:val="008000"/>
                <w:u w:val="single"/>
                <w:lang w:val="en-US"/>
              </w:rPr>
            </w:pPr>
            <w:r>
              <w:rPr>
                <w:noProof/>
                <w:sz w:val="12"/>
                <w:szCs w:val="12"/>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383AF1">
              <w:rPr>
                <w:rFonts w:ascii="Calibri" w:hAnsi="Calibri" w:cs="Calibri"/>
                <w:bCs/>
                <w:color w:val="000000"/>
                <w:sz w:val="12"/>
                <w:szCs w:val="12"/>
              </w:rPr>
              <w:t xml:space="preserve"> </w:t>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u w:val="single"/>
                <w:lang w:val="en-US"/>
              </w:rPr>
              <w:t>Animation:</w:t>
            </w:r>
            <w:r>
              <w:rPr>
                <w:color w:val="008000"/>
                <w:lang w:val="en-US"/>
              </w:rPr>
              <w:t xml:space="preserve"> Material Safety Data Sheet</w:t>
            </w:r>
          </w:p>
          <w:p w:rsidR="00000000" w:rsidRDefault="00383AF1">
            <w:pPr>
              <w:pStyle w:val="CurrAsset"/>
            </w:pPr>
            <w:hyperlink r:id="rId14" w:history="1">
              <w:r>
                <w:rPr>
                  <w:rStyle w:val="Hyperlink"/>
                  <w:rFonts w:ascii="Calibri" w:hAnsi="Calibri" w:cs="Calibri"/>
                  <w:bCs/>
                  <w:color w:val="008000"/>
                  <w:sz w:val="12"/>
                  <w:szCs w:val="12"/>
                </w:rPr>
                <w:t>http://media.pearsoncmg.com/p</w:t>
              </w:r>
              <w:r>
                <w:rPr>
                  <w:rStyle w:val="Hyperlink"/>
                  <w:rFonts w:ascii="Calibri" w:hAnsi="Calibri" w:cs="Calibri"/>
                  <w:bCs/>
                  <w:color w:val="008000"/>
                  <w:sz w:val="12"/>
                  <w:szCs w:val="12"/>
                </w:rPr>
                <w:t>h/chet/chet_myautomotivelab_2/animations/A1_Animation/Chapter02_Fig_02_1/index.htm</w:t>
              </w:r>
            </w:hyperlink>
            <w:r>
              <w:rPr>
                <w:rFonts w:ascii="Calibri" w:hAnsi="Calibri" w:cs="Calibri"/>
                <w:bCs/>
                <w:color w:val="008000"/>
                <w:sz w:val="12"/>
                <w:szCs w:val="12"/>
              </w:rPr>
              <w:t xml:space="preserve"> </w:t>
            </w:r>
          </w:p>
        </w:tc>
      </w:tr>
      <w:tr w:rsidR="00000000">
        <w:tc>
          <w:tcPr>
            <w:tcW w:w="2880" w:type="dxa"/>
            <w:tcBorders>
              <w:left w:val="single" w:sz="4" w:space="0" w:color="000000"/>
            </w:tcBorders>
            <w:shd w:val="clear" w:color="auto" w:fill="auto"/>
          </w:tcPr>
          <w:p w:rsidR="00000000" w:rsidRDefault="00C54DAC">
            <w:pPr>
              <w:pStyle w:val="NoSpacing"/>
              <w:rPr>
                <w:color w:val="FF950E"/>
              </w:rPr>
            </w:pPr>
            <w:r>
              <w:rPr>
                <w:noProof/>
              </w:rPr>
              <w:drawing>
                <wp:inline distT="0" distB="0" distL="0" distR="0">
                  <wp:extent cx="849630"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rPr>
                <w:color w:val="FF950E"/>
              </w:rPr>
            </w:pPr>
            <w:r>
              <w:rPr>
                <w:color w:val="FF950E"/>
              </w:rPr>
              <w:t>Complete TASK SHEET on MSDS</w:t>
            </w:r>
          </w:p>
          <w:p w:rsidR="00000000" w:rsidRDefault="00383AF1">
            <w:pPr>
              <w:pStyle w:val="CurrAsset"/>
              <w:rPr>
                <w:color w:val="FF950E"/>
              </w:rPr>
            </w:pPr>
          </w:p>
          <w:p w:rsidR="00000000" w:rsidRDefault="00383AF1">
            <w:pPr>
              <w:pStyle w:val="CurrAsset"/>
              <w:rPr>
                <w:color w:val="FF950E"/>
              </w:rPr>
            </w:pPr>
          </w:p>
        </w:tc>
      </w:tr>
      <w:tr w:rsidR="00000000">
        <w:tc>
          <w:tcPr>
            <w:tcW w:w="2880" w:type="dxa"/>
            <w:tcBorders>
              <w:left w:val="single" w:sz="4" w:space="0" w:color="000000"/>
            </w:tcBorders>
            <w:shd w:val="clear" w:color="auto" w:fill="auto"/>
          </w:tcPr>
          <w:p w:rsidR="00000000" w:rsidRDefault="00C54DAC">
            <w:pPr>
              <w:pStyle w:val="NoSpacing"/>
              <w:rPr>
                <w:b/>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1"/>
              <w:rPr>
                <w:b/>
                <w:color w:val="FF950E"/>
              </w:rPr>
            </w:pPr>
            <w:r>
              <w:rPr>
                <w:b/>
                <w:color w:val="FF950E"/>
              </w:rPr>
              <w:t xml:space="preserve">6. SLIDES 6-7 </w:t>
            </w:r>
            <w:r>
              <w:rPr>
                <w:b/>
                <w:color w:val="FF950E"/>
              </w:rPr>
              <w:t>EXPLAIN</w:t>
            </w:r>
            <w:r>
              <w:rPr>
                <w:color w:val="FF950E"/>
              </w:rPr>
              <w:t xml:space="preserve"> text on Asbestos Hazards</w:t>
            </w:r>
          </w:p>
          <w:p w:rsidR="00000000" w:rsidRDefault="00383AF1">
            <w:pPr>
              <w:pStyle w:val="SLIDE1"/>
              <w:rPr>
                <w:b/>
                <w:color w:val="FF950E"/>
              </w:rPr>
            </w:pPr>
            <w:r>
              <w:rPr>
                <w:b/>
                <w:color w:val="FF950E"/>
              </w:rPr>
              <w:t xml:space="preserve">8. SLIDE 8 </w:t>
            </w:r>
            <w:r>
              <w:rPr>
                <w:b/>
                <w:color w:val="FF950E"/>
              </w:rPr>
              <w:t>EXPLAIN</w:t>
            </w:r>
            <w:r>
              <w:rPr>
                <w:color w:val="FF950E"/>
              </w:rPr>
              <w:t xml:space="preserve"> </w:t>
            </w:r>
            <w:r>
              <w:rPr>
                <w:b/>
                <w:color w:val="FF950E"/>
              </w:rPr>
              <w:t xml:space="preserve">Figure 7-2 </w:t>
            </w:r>
            <w:r>
              <w:rPr>
                <w:color w:val="FF950E"/>
              </w:rPr>
              <w:t>All brakes should be moistened with water or solvent to he</w:t>
            </w:r>
            <w:r>
              <w:rPr>
                <w:color w:val="FF950E"/>
              </w:rPr>
              <w:t>lp prevent brake dust from becoming airborne</w:t>
            </w:r>
            <w:r>
              <w:rPr>
                <w:b/>
                <w:bCs/>
                <w:color w:val="FF950E"/>
              </w:rPr>
              <w:t xml:space="preserve"> </w:t>
            </w:r>
          </w:p>
          <w:p w:rsidR="00000000" w:rsidRDefault="00383AF1">
            <w:pPr>
              <w:pStyle w:val="SLIDE1"/>
            </w:pPr>
            <w:r>
              <w:rPr>
                <w:b/>
                <w:color w:val="FF950E"/>
              </w:rPr>
              <w:lastRenderedPageBreak/>
              <w:t xml:space="preserve">9. SLIDE 9 </w:t>
            </w:r>
            <w:r>
              <w:rPr>
                <w:b/>
                <w:color w:val="FF950E"/>
              </w:rPr>
              <w:t>EXPLAIN</w:t>
            </w:r>
            <w:r>
              <w:rPr>
                <w:color w:val="FF950E"/>
              </w:rPr>
              <w:t xml:space="preserve"> text on Asbestos Hazards </w:t>
            </w:r>
          </w:p>
        </w:tc>
      </w:tr>
      <w:tr w:rsidR="00000000">
        <w:tc>
          <w:tcPr>
            <w:tcW w:w="2880" w:type="dxa"/>
            <w:tcBorders>
              <w:left w:val="single" w:sz="4" w:space="0" w:color="000000"/>
            </w:tcBorders>
            <w:shd w:val="clear" w:color="auto" w:fill="auto"/>
          </w:tcPr>
          <w:p w:rsidR="00000000" w:rsidRDefault="00C54DAC">
            <w:pPr>
              <w:pStyle w:val="CurrAsset"/>
              <w:rPr>
                <w:color w:val="C5000B"/>
                <w:sz w:val="28"/>
                <w:szCs w:val="28"/>
                <w:u w:val="single"/>
              </w:rPr>
            </w:pPr>
            <w:r>
              <w:rPr>
                <w:noProof/>
              </w:rPr>
              <w:lastRenderedPageBreak/>
              <w:drawing>
                <wp:inline distT="0" distB="0" distL="0" distR="0">
                  <wp:extent cx="691515"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C5000B"/>
                <w:sz w:val="28"/>
                <w:szCs w:val="28"/>
                <w:u w:val="single"/>
              </w:rPr>
              <w:t>DEMOnstration:</w:t>
            </w:r>
            <w:r>
              <w:rPr>
                <w:color w:val="C5000B"/>
                <w:sz w:val="28"/>
                <w:szCs w:val="28"/>
              </w:rPr>
              <w:t xml:space="preserve"> SHOW students WET-DOWN procedure for brakes like Figure 7-2</w:t>
            </w:r>
          </w:p>
        </w:tc>
      </w:tr>
      <w:tr w:rsidR="00000000">
        <w:tc>
          <w:tcPr>
            <w:tcW w:w="2880" w:type="dxa"/>
            <w:tcBorders>
              <w:left w:val="single" w:sz="4" w:space="0" w:color="000000"/>
            </w:tcBorders>
            <w:shd w:val="clear" w:color="auto" w:fill="auto"/>
          </w:tcPr>
          <w:p w:rsidR="00000000" w:rsidRDefault="00C54DAC">
            <w:pPr>
              <w:pStyle w:val="NoSpacing"/>
              <w:rPr>
                <w:b/>
                <w:color w:val="FF950E"/>
              </w:rPr>
            </w:pPr>
            <w:r>
              <w:rPr>
                <w:rFonts w:ascii="Calibri" w:hAnsi="Calibri" w:cs="Calibri"/>
                <w:noProof/>
                <w:color w:val="000000"/>
              </w:rPr>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
                <w:bCs/>
                <w:color w:val="FF950E"/>
                <w:u w:val="single"/>
              </w:rPr>
            </w:pPr>
            <w:r>
              <w:rPr>
                <w:b/>
                <w:color w:val="FF950E"/>
              </w:rPr>
              <w:t xml:space="preserve">10. SLIDES 10-11 </w:t>
            </w:r>
            <w:r>
              <w:rPr>
                <w:b/>
                <w:color w:val="FF950E"/>
              </w:rPr>
              <w:t>EXPLAIN</w:t>
            </w:r>
            <w:r>
              <w:rPr>
                <w:color w:val="FF950E"/>
              </w:rPr>
              <w:t xml:space="preserve"> Used Brake Fluid</w:t>
            </w:r>
          </w:p>
          <w:p w:rsidR="00000000" w:rsidRDefault="00383AF1">
            <w:pPr>
              <w:pStyle w:val="SLIDE2"/>
              <w:rPr>
                <w:b/>
                <w:bCs/>
                <w:color w:val="FF950E"/>
                <w:u w:val="single"/>
              </w:rPr>
            </w:pPr>
          </w:p>
        </w:tc>
      </w:tr>
      <w:tr w:rsidR="00000000">
        <w:tc>
          <w:tcPr>
            <w:tcW w:w="2880" w:type="dxa"/>
            <w:tcBorders>
              <w:left w:val="single" w:sz="4" w:space="0" w:color="000000"/>
            </w:tcBorders>
            <w:shd w:val="clear" w:color="auto" w:fill="auto"/>
          </w:tcPr>
          <w:p w:rsidR="00000000" w:rsidRDefault="00C54DAC">
            <w:pPr>
              <w:pStyle w:val="CurrAsset"/>
              <w:rPr>
                <w:color w:val="FF950E"/>
                <w:sz w:val="28"/>
                <w:szCs w:val="28"/>
                <w:u w:val="single"/>
              </w:rPr>
            </w:pPr>
            <w:r>
              <w:rPr>
                <w:noProof/>
              </w:rPr>
              <w:drawing>
                <wp:inline distT="0" distB="0" distL="0" distR="0">
                  <wp:extent cx="691515"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rPr>
                <w:color w:val="FF950E"/>
                <w:sz w:val="28"/>
                <w:szCs w:val="28"/>
                <w:u w:val="single"/>
              </w:rPr>
            </w:pPr>
            <w:r>
              <w:rPr>
                <w:color w:val="FF950E"/>
                <w:sz w:val="28"/>
                <w:szCs w:val="28"/>
                <w:u w:val="single"/>
              </w:rPr>
              <w:t>DEMOnstration</w:t>
            </w:r>
            <w:r>
              <w:rPr>
                <w:color w:val="FF950E"/>
                <w:u w:val="single"/>
              </w:rPr>
              <w:t>:</w:t>
            </w:r>
            <w:r>
              <w:rPr>
                <w:color w:val="FF950E"/>
              </w:rPr>
              <w:t xml:space="preserve"> SHOW students how to di</w:t>
            </w:r>
            <w:r>
              <w:rPr>
                <w:color w:val="FF950E"/>
              </w:rPr>
              <w:t>spose of Brake Fluid</w:t>
            </w:r>
          </w:p>
          <w:p w:rsidR="00000000" w:rsidRDefault="00383AF1">
            <w:pPr>
              <w:pStyle w:val="CurrAsset"/>
            </w:pPr>
            <w:r>
              <w:rPr>
                <w:color w:val="FF950E"/>
                <w:sz w:val="28"/>
                <w:szCs w:val="28"/>
                <w:u w:val="single"/>
              </w:rPr>
              <w:t>DEMOnstration</w:t>
            </w:r>
            <w:r>
              <w:rPr>
                <w:color w:val="FF950E"/>
                <w:u w:val="single"/>
              </w:rPr>
              <w:t>:</w:t>
            </w:r>
            <w:r>
              <w:rPr>
                <w:color w:val="FF950E"/>
              </w:rPr>
              <w:t xml:space="preserve"> show corrosiveness of brake fluid by pouring on painted object</w:t>
            </w:r>
          </w:p>
        </w:tc>
      </w:tr>
      <w:tr w:rsidR="00000000">
        <w:trPr>
          <w:trHeight w:val="918"/>
        </w:trPr>
        <w:tc>
          <w:tcPr>
            <w:tcW w:w="2880" w:type="dxa"/>
            <w:tcBorders>
              <w:left w:val="single" w:sz="4" w:space="0" w:color="000000"/>
            </w:tcBorders>
            <w:shd w:val="clear" w:color="auto" w:fill="auto"/>
          </w:tcPr>
          <w:p w:rsidR="00000000" w:rsidRDefault="00C54DAC">
            <w:pPr>
              <w:pStyle w:val="NoSpacing"/>
              <w:rPr>
                <w:color w:val="008000"/>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383AF1">
              <w:rPr>
                <w:rFonts w:ascii="Calibri" w:hAnsi="Calibri" w:cs="Calibri"/>
                <w:b/>
                <w:bCs/>
                <w:color w:val="000000"/>
                <w:sz w:val="16"/>
                <w:szCs w:val="16"/>
              </w:rPr>
              <w:t xml:space="preserve"> </w:t>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rPr>
              <w:t xml:space="preserve">SHOW OPTIONAL </w:t>
            </w:r>
            <w:r>
              <w:rPr>
                <w:color w:val="008000"/>
                <w:u w:val="single"/>
              </w:rPr>
              <w:t>VIDEO</w:t>
            </w:r>
            <w:r>
              <w:rPr>
                <w:color w:val="008000"/>
              </w:rPr>
              <w:t xml:space="preserve"> ON end of day </w:t>
            </w:r>
            <w:hyperlink r:id="rId15" w:history="1">
              <w:r>
                <w:rPr>
                  <w:rStyle w:val="Hyperlink"/>
                  <w:color w:val="008000"/>
                  <w:sz w:val="22"/>
                  <w:szCs w:val="22"/>
                </w:rPr>
                <w:t>www.myautomotivelab.com</w:t>
              </w:r>
            </w:hyperlink>
            <w:r>
              <w:rPr>
                <w:color w:val="008000"/>
                <w:sz w:val="22"/>
                <w:szCs w:val="22"/>
              </w:rPr>
              <w:t>:</w:t>
            </w:r>
            <w:r>
              <w:rPr>
                <w:color w:val="008000"/>
              </w:rPr>
              <w:t xml:space="preserve"> 1.37 minutes long</w:t>
            </w:r>
          </w:p>
          <w:p w:rsidR="00000000" w:rsidRDefault="00383AF1">
            <w:pPr>
              <w:pStyle w:val="CurrAsset"/>
            </w:pPr>
            <w:hyperlink r:id="rId16" w:history="1">
              <w:r>
                <w:rPr>
                  <w:rStyle w:val="Hyperlink"/>
                  <w:rFonts w:ascii="Calibri" w:hAnsi="Calibri" w:cs="Calibri"/>
                  <w:bCs/>
                  <w:color w:val="008000"/>
                  <w:sz w:val="12"/>
                  <w:szCs w:val="12"/>
                </w:rPr>
                <w:t>http://media.pearsoncmg</w:t>
              </w:r>
              <w:r>
                <w:rPr>
                  <w:rStyle w:val="Hyperlink"/>
                  <w:rFonts w:ascii="Calibri" w:hAnsi="Calibri" w:cs="Calibri"/>
                  <w:bCs/>
                  <w:color w:val="008000"/>
                  <w:sz w:val="12"/>
                  <w:szCs w:val="12"/>
                </w:rPr>
                <w:t>.com/ph/chet/chet_mylabs/akamai/template/video640x480.php?title=End%20Of%20Day&amp;clip=pandc/chet/2012/automotive/Auto_Shop_Safety/clip41seq1.mov&amp;caption=chet/chet_mylabs/akamai/2012/automotive/Auto_Shop_Safety/xml/clip41seq1.xml</w:t>
              </w:r>
            </w:hyperlink>
            <w:r>
              <w:rPr>
                <w:rFonts w:ascii="Calibri" w:hAnsi="Calibri" w:cs="Calibri"/>
                <w:bCs/>
                <w:color w:val="008000"/>
                <w:sz w:val="12"/>
                <w:szCs w:val="12"/>
              </w:rPr>
              <w:t xml:space="preserve"> </w:t>
            </w:r>
            <w:r>
              <w:rPr>
                <w:color w:val="008000"/>
              </w:rPr>
              <w:t xml:space="preserve"> </w:t>
            </w:r>
          </w:p>
        </w:tc>
      </w:tr>
      <w:tr w:rsidR="00000000">
        <w:tc>
          <w:tcPr>
            <w:tcW w:w="2880" w:type="dxa"/>
            <w:tcBorders>
              <w:left w:val="single" w:sz="4" w:space="0" w:color="000000"/>
            </w:tcBorders>
            <w:shd w:val="clear" w:color="auto" w:fill="auto"/>
          </w:tcPr>
          <w:p w:rsidR="00000000" w:rsidRDefault="00C54DAC">
            <w:pPr>
              <w:pStyle w:val="NoSpacing"/>
              <w:rPr>
                <w:b/>
                <w:color w:val="FF950E"/>
              </w:rPr>
            </w:pPr>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
                <w:bCs/>
                <w:color w:val="FF950E"/>
              </w:rPr>
            </w:pPr>
            <w:r>
              <w:rPr>
                <w:b/>
                <w:color w:val="FF950E"/>
              </w:rPr>
              <w:t xml:space="preserve">12. SLIDES 12-13 </w:t>
            </w:r>
            <w:r>
              <w:rPr>
                <w:b/>
                <w:color w:val="FF950E"/>
              </w:rPr>
              <w:t>EXPLAI</w:t>
            </w:r>
            <w:r>
              <w:rPr>
                <w:b/>
                <w:color w:val="FF950E"/>
              </w:rPr>
              <w:t>N</w:t>
            </w:r>
            <w:r>
              <w:rPr>
                <w:color w:val="FF950E"/>
              </w:rPr>
              <w:t xml:space="preserve"> HEADER: Used Oil </w:t>
            </w:r>
          </w:p>
          <w:p w:rsidR="00000000" w:rsidRDefault="00383AF1">
            <w:pPr>
              <w:pStyle w:val="SLIDE2"/>
            </w:pPr>
            <w:r>
              <w:rPr>
                <w:b/>
                <w:bCs/>
                <w:color w:val="FF950E"/>
              </w:rPr>
              <w:t xml:space="preserve">14. SLIDE 14 </w:t>
            </w:r>
            <w:r>
              <w:rPr>
                <w:b/>
                <w:color w:val="FF950E"/>
              </w:rPr>
              <w:t>EXPLAIN</w:t>
            </w:r>
            <w:r>
              <w:rPr>
                <w:color w:val="FF950E"/>
              </w:rPr>
              <w:t xml:space="preserve"> </w:t>
            </w:r>
            <w:r>
              <w:rPr>
                <w:b/>
                <w:color w:val="FF950E"/>
              </w:rPr>
              <w:t>FIGURE 7-3</w:t>
            </w:r>
            <w:r>
              <w:rPr>
                <w:color w:val="FF950E"/>
              </w:rPr>
              <w:t xml:space="preserve"> </w:t>
            </w:r>
            <w:r>
              <w:rPr>
                <w:bCs/>
                <w:color w:val="FF950E"/>
              </w:rPr>
              <w:t>A typical aboveground oil storage tank</w:t>
            </w:r>
            <w:r>
              <w:rPr>
                <w:b/>
                <w:bCs/>
                <w:color w:val="FF950E"/>
              </w:rPr>
              <w:t xml:space="preserve">   </w:t>
            </w:r>
          </w:p>
        </w:tc>
      </w:tr>
      <w:tr w:rsidR="00000000">
        <w:tc>
          <w:tcPr>
            <w:tcW w:w="2880" w:type="dxa"/>
            <w:tcBorders>
              <w:left w:val="single" w:sz="4" w:space="0" w:color="000000"/>
            </w:tcBorders>
            <w:shd w:val="clear" w:color="auto" w:fill="auto"/>
          </w:tcPr>
          <w:p w:rsidR="00000000" w:rsidRDefault="00C54DAC">
            <w:pPr>
              <w:pStyle w:val="NoSpacing"/>
              <w:rPr>
                <w:color w:val="C5000B"/>
                <w:sz w:val="28"/>
                <w:szCs w:val="28"/>
                <w:u w:val="single"/>
              </w:rPr>
            </w:pPr>
            <w:r>
              <w:rPr>
                <w:noProof/>
              </w:rPr>
              <w:drawing>
                <wp:inline distT="0" distB="0" distL="0" distR="0">
                  <wp:extent cx="691515" cy="68389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C5000B"/>
                <w:sz w:val="28"/>
                <w:szCs w:val="28"/>
                <w:u w:val="single"/>
              </w:rPr>
              <w:t>DEMOnstration</w:t>
            </w:r>
            <w:r>
              <w:rPr>
                <w:color w:val="C5000B"/>
                <w:sz w:val="22"/>
                <w:szCs w:val="22"/>
                <w:u w:val="single"/>
              </w:rPr>
              <w:t xml:space="preserve">: </w:t>
            </w:r>
            <w:r>
              <w:rPr>
                <w:color w:val="C5000B"/>
                <w:sz w:val="22"/>
                <w:szCs w:val="22"/>
              </w:rPr>
              <w:t>Cut top off old Oil Filter.  Show students filtering element &amp; all of particles it has filtered.  this is reason why you have to drain filter be</w:t>
            </w:r>
            <w:r>
              <w:rPr>
                <w:color w:val="C5000B"/>
                <w:sz w:val="22"/>
                <w:szCs w:val="22"/>
              </w:rPr>
              <w:t xml:space="preserve">fore disposAL </w:t>
            </w:r>
          </w:p>
        </w:tc>
      </w:tr>
      <w:tr w:rsidR="00000000">
        <w:tc>
          <w:tcPr>
            <w:tcW w:w="2880" w:type="dxa"/>
            <w:tcBorders>
              <w:left w:val="single" w:sz="4" w:space="0" w:color="000000"/>
            </w:tcBorders>
            <w:shd w:val="clear" w:color="auto" w:fill="auto"/>
          </w:tcPr>
          <w:p w:rsidR="00000000" w:rsidRDefault="00C54DAC">
            <w:pPr>
              <w:pStyle w:val="NoSpacing"/>
              <w:rPr>
                <w:rStyle w:val="CurrAssetChar"/>
                <w:bCs/>
                <w:color w:val="008000"/>
                <w:sz w:val="22"/>
                <w:u w:val="single"/>
              </w:rPr>
            </w:pPr>
            <w:r>
              <w:rPr>
                <w:noProof/>
                <w:sz w:val="12"/>
                <w:szCs w:val="12"/>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383AF1">
              <w:rPr>
                <w:sz w:val="12"/>
                <w:szCs w:val="12"/>
              </w:rPr>
              <w:t xml:space="preserve"> </w:t>
            </w:r>
          </w:p>
        </w:tc>
        <w:tc>
          <w:tcPr>
            <w:tcW w:w="6490" w:type="dxa"/>
            <w:tcBorders>
              <w:left w:val="single" w:sz="4" w:space="0" w:color="000000"/>
              <w:right w:val="single" w:sz="4" w:space="0" w:color="000000"/>
            </w:tcBorders>
            <w:shd w:val="clear" w:color="auto" w:fill="auto"/>
          </w:tcPr>
          <w:p w:rsidR="00000000" w:rsidRDefault="00383AF1">
            <w:r>
              <w:rPr>
                <w:rStyle w:val="CurrAssetChar"/>
                <w:bCs/>
                <w:color w:val="008000"/>
                <w:sz w:val="22"/>
                <w:u w:val="single"/>
              </w:rPr>
              <w:t>Show Video</w:t>
            </w:r>
            <w:r>
              <w:rPr>
                <w:rStyle w:val="CurrAssetChar"/>
                <w:color w:val="008000"/>
              </w:rPr>
              <w:t xml:space="preserve"> on Used Oil as Hazardous Waste from </w:t>
            </w:r>
            <w:hyperlink r:id="rId17" w:history="1">
              <w:r>
                <w:rPr>
                  <w:rStyle w:val="CurrAssetChar"/>
                  <w:color w:val="008000"/>
                  <w:sz w:val="20"/>
                  <w:szCs w:val="20"/>
                </w:rPr>
                <w:t>www.myautomotivelab.com</w:t>
              </w:r>
            </w:hyperlink>
            <w:r>
              <w:rPr>
                <w:rStyle w:val="CurrAssetChar"/>
                <w:color w:val="008000"/>
              </w:rPr>
              <w:t xml:space="preserve">  2 minutes:</w:t>
            </w:r>
            <w:r>
              <w:rPr>
                <w:color w:val="008000"/>
              </w:rPr>
              <w:t xml:space="preserve"> </w:t>
            </w:r>
            <w:hyperlink r:id="rId18" w:history="1">
              <w:r>
                <w:rPr>
                  <w:rStyle w:val="Hyperlink"/>
                  <w:rFonts w:ascii="Calibri" w:hAnsi="Calibri" w:cs="Calibri"/>
                  <w:color w:val="008000"/>
                  <w:sz w:val="12"/>
                  <w:szCs w:val="12"/>
                </w:rPr>
                <w:t>http://media.pearsoncmg.com/ph/chet/chet_mylabs/akamai/template/video640x480.php?title=Motor</w:t>
              </w:r>
              <w:r>
                <w:rPr>
                  <w:rStyle w:val="Hyperlink"/>
                  <w:rFonts w:ascii="Calibri" w:hAnsi="Calibri" w:cs="Calibri"/>
                  <w:color w:val="008000"/>
                  <w:sz w:val="12"/>
                  <w:szCs w:val="12"/>
                </w:rPr>
                <w:t>%20Oil&amp;clip=pandc/chet/2012/automotive/Auto_Shop_Safety/Clip11MotorOil1.mov&amp;caption=chet/chet_mylabs/akamai/2012/automotive/Auto_Shop_Safety/xml/Clip11MotorOil1.xml</w:t>
              </w:r>
            </w:hyperlink>
            <w:r>
              <w:rPr>
                <w:color w:val="008000"/>
                <w:sz w:val="12"/>
                <w:szCs w:val="12"/>
              </w:rPr>
              <w:t xml:space="preserve">    </w:t>
            </w:r>
          </w:p>
        </w:tc>
      </w:tr>
      <w:tr w:rsidR="00000000">
        <w:tc>
          <w:tcPr>
            <w:tcW w:w="2880" w:type="dxa"/>
            <w:tcBorders>
              <w:left w:val="single" w:sz="4" w:space="0" w:color="000000"/>
            </w:tcBorders>
            <w:shd w:val="clear" w:color="auto" w:fill="auto"/>
          </w:tcPr>
          <w:p w:rsidR="00000000" w:rsidRDefault="00C54DAC">
            <w:pPr>
              <w:pStyle w:val="NoSpacing"/>
              <w:rPr>
                <w:b/>
                <w:bCs/>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
                <w:bCs/>
                <w:color w:val="FF950E"/>
              </w:rPr>
            </w:pPr>
            <w:r>
              <w:rPr>
                <w:b/>
                <w:bCs/>
                <w:color w:val="FF950E"/>
              </w:rPr>
              <w:t xml:space="preserve">15. SLIDE 15 </w:t>
            </w:r>
            <w:r>
              <w:rPr>
                <w:b/>
                <w:color w:val="FF950E"/>
              </w:rPr>
              <w:t>EXPLAIN</w:t>
            </w:r>
            <w:r>
              <w:rPr>
                <w:color w:val="FF950E"/>
              </w:rPr>
              <w:t xml:space="preserve"> Solvents</w:t>
            </w:r>
          </w:p>
          <w:p w:rsidR="00000000" w:rsidRDefault="00383AF1">
            <w:pPr>
              <w:pStyle w:val="SLIDE2"/>
              <w:rPr>
                <w:b/>
                <w:bCs/>
                <w:color w:val="FF950E"/>
              </w:rPr>
            </w:pPr>
            <w:r>
              <w:rPr>
                <w:b/>
                <w:bCs/>
                <w:color w:val="FF950E"/>
              </w:rPr>
              <w:t xml:space="preserve">16.  SLIDE 16 </w:t>
            </w:r>
            <w:r>
              <w:rPr>
                <w:b/>
                <w:color w:val="FF950E"/>
              </w:rPr>
              <w:t xml:space="preserve">EXPLAIN </w:t>
            </w:r>
            <w:r>
              <w:rPr>
                <w:b/>
                <w:color w:val="FF950E"/>
              </w:rPr>
              <w:t>FIGURE</w:t>
            </w:r>
            <w:r>
              <w:rPr>
                <w:b/>
                <w:color w:val="FF950E"/>
              </w:rPr>
              <w:t xml:space="preserve"> </w:t>
            </w:r>
            <w:r>
              <w:rPr>
                <w:b/>
                <w:color w:val="FF950E"/>
              </w:rPr>
              <w:t>7-4</w:t>
            </w:r>
            <w:r>
              <w:rPr>
                <w:b/>
                <w:color w:val="FF950E"/>
              </w:rPr>
              <w:t xml:space="preserve">  </w:t>
            </w:r>
            <w:r>
              <w:rPr>
                <w:color w:val="FF950E"/>
              </w:rPr>
              <w:t>Washing hands and r</w:t>
            </w:r>
            <w:r>
              <w:rPr>
                <w:color w:val="FF950E"/>
              </w:rPr>
              <w:t>emoving jewelry are two important safety habits all service technicians should practice</w:t>
            </w:r>
          </w:p>
          <w:p w:rsidR="00000000" w:rsidRDefault="00383AF1">
            <w:pPr>
              <w:pStyle w:val="SLIDE2"/>
              <w:rPr>
                <w:b/>
                <w:bCs/>
                <w:color w:val="FF950E"/>
              </w:rPr>
            </w:pPr>
            <w:r>
              <w:rPr>
                <w:b/>
                <w:bCs/>
                <w:color w:val="FF950E"/>
              </w:rPr>
              <w:t xml:space="preserve">17.  SLIDE 17 </w:t>
            </w:r>
            <w:r>
              <w:rPr>
                <w:b/>
                <w:color w:val="FF950E"/>
              </w:rPr>
              <w:t xml:space="preserve">EXPLAIN </w:t>
            </w:r>
            <w:r>
              <w:rPr>
                <w:b/>
                <w:color w:val="FF950E"/>
              </w:rPr>
              <w:t xml:space="preserve">FIGURE 7-5 </w:t>
            </w:r>
            <w:r>
              <w:rPr>
                <w:color w:val="FF950E"/>
              </w:rPr>
              <w:t>Typical fireproof flammable storage cabinet</w:t>
            </w:r>
          </w:p>
          <w:p w:rsidR="00000000" w:rsidRDefault="00383AF1">
            <w:pPr>
              <w:pStyle w:val="SLIDE2"/>
            </w:pPr>
            <w:r>
              <w:rPr>
                <w:b/>
                <w:bCs/>
                <w:color w:val="FF950E"/>
              </w:rPr>
              <w:t xml:space="preserve">18.  SLIDE 18 </w:t>
            </w:r>
            <w:r>
              <w:rPr>
                <w:b/>
                <w:color w:val="FF950E"/>
              </w:rPr>
              <w:t xml:space="preserve">EXPLAIN </w:t>
            </w:r>
            <w:r>
              <w:rPr>
                <w:b/>
                <w:color w:val="FF950E"/>
              </w:rPr>
              <w:t xml:space="preserve">FIGURE 7-6 </w:t>
            </w:r>
            <w:r>
              <w:rPr>
                <w:color w:val="FF950E"/>
              </w:rPr>
              <w:t>Using a water-based cleaning system helps reduce the hazar</w:t>
            </w:r>
            <w:r>
              <w:rPr>
                <w:color w:val="FF950E"/>
              </w:rPr>
              <w:t>ds from using strong chemicals</w:t>
            </w:r>
          </w:p>
        </w:tc>
      </w:tr>
      <w:tr w:rsidR="00000000">
        <w:tc>
          <w:tcPr>
            <w:tcW w:w="2880" w:type="dxa"/>
            <w:tcBorders>
              <w:left w:val="single" w:sz="4" w:space="0" w:color="000000"/>
            </w:tcBorders>
            <w:shd w:val="clear" w:color="auto" w:fill="auto"/>
          </w:tcPr>
          <w:p w:rsidR="00000000" w:rsidRDefault="00C54DAC">
            <w:pPr>
              <w:pStyle w:val="NoSpacing"/>
              <w:rPr>
                <w:color w:val="008000"/>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u w:val="single"/>
              </w:rPr>
              <w:t>discussion</w:t>
            </w:r>
            <w:r>
              <w:rPr>
                <w:color w:val="008000"/>
              </w:rPr>
              <w:t xml:space="preserve"> on solvents used in shop.  Ask studeNTS to discuss common solvents used in the shop</w:t>
            </w:r>
          </w:p>
        </w:tc>
      </w:tr>
      <w:tr w:rsidR="00000000">
        <w:tc>
          <w:tcPr>
            <w:tcW w:w="2880" w:type="dxa"/>
            <w:tcBorders>
              <w:left w:val="single" w:sz="4" w:space="0" w:color="000000"/>
            </w:tcBorders>
            <w:shd w:val="clear" w:color="auto" w:fill="auto"/>
          </w:tcPr>
          <w:p w:rsidR="00000000" w:rsidRDefault="00C54DAC">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
                <w:color w:val="FF950E"/>
              </w:rPr>
            </w:pPr>
            <w:r>
              <w:rPr>
                <w:b/>
                <w:color w:val="FF950E"/>
              </w:rPr>
              <w:t xml:space="preserve">19. SLIDE 19 </w:t>
            </w:r>
            <w:r>
              <w:rPr>
                <w:b/>
                <w:color w:val="FF950E"/>
              </w:rPr>
              <w:t>EXPLAIN</w:t>
            </w:r>
            <w:r>
              <w:rPr>
                <w:color w:val="FF950E"/>
              </w:rPr>
              <w:t xml:space="preserve"> Coolant Disposal</w:t>
            </w:r>
          </w:p>
          <w:p w:rsidR="00000000" w:rsidRDefault="00383AF1">
            <w:pPr>
              <w:pStyle w:val="SLIDE2"/>
            </w:pPr>
            <w:r>
              <w:rPr>
                <w:b/>
                <w:color w:val="FF950E"/>
              </w:rPr>
              <w:t xml:space="preserve">20.  SLIDE 20 </w:t>
            </w:r>
            <w:r>
              <w:rPr>
                <w:b/>
                <w:color w:val="FF950E"/>
              </w:rPr>
              <w:t>EXPLAIN</w:t>
            </w:r>
            <w:r>
              <w:rPr>
                <w:b/>
                <w:color w:val="FF950E"/>
              </w:rPr>
              <w:t xml:space="preserve"> FIGURE 7-7</w:t>
            </w:r>
            <w:r>
              <w:rPr>
                <w:color w:val="FF950E"/>
              </w:rPr>
              <w:t xml:space="preserve"> Used antifreeze coolant should be kept separate and s</w:t>
            </w:r>
            <w:r>
              <w:rPr>
                <w:color w:val="FF950E"/>
              </w:rPr>
              <w:t>tored in a leakproof container until it can be recycled or disposed of according to federal, state, and local laws. Note that the storage barrel is placed inside another container to catch any coolant that may spill out of the inside barrel.</w:t>
            </w:r>
          </w:p>
        </w:tc>
      </w:tr>
      <w:tr w:rsidR="00000000">
        <w:tc>
          <w:tcPr>
            <w:tcW w:w="2880" w:type="dxa"/>
            <w:tcBorders>
              <w:left w:val="single" w:sz="4" w:space="0" w:color="000000"/>
            </w:tcBorders>
            <w:shd w:val="clear" w:color="auto" w:fill="auto"/>
          </w:tcPr>
          <w:p w:rsidR="00000000" w:rsidRDefault="00C54DAC">
            <w:pPr>
              <w:pStyle w:val="CurrAsset"/>
              <w:rPr>
                <w:bCs/>
                <w:color w:val="0000FF"/>
                <w:sz w:val="12"/>
                <w:szCs w:val="12"/>
                <w:lang w:val="en-US"/>
              </w:rPr>
            </w:pPr>
            <w:r>
              <w:rPr>
                <w:noProof/>
                <w:sz w:val="12"/>
                <w:szCs w:val="12"/>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383AF1">
            <w:pPr>
              <w:pStyle w:val="NoSpacing"/>
              <w:rPr>
                <w:rFonts w:ascii="Tahoma" w:hAnsi="Tahoma" w:cs="Tahoma"/>
                <w:b/>
                <w:bCs/>
                <w:color w:val="0000FF"/>
                <w:sz w:val="12"/>
                <w:szCs w:val="12"/>
                <w:lang w:val="en-US"/>
              </w:rPr>
            </w:pP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rPr>
              <w:t xml:space="preserve">Show </w:t>
            </w:r>
            <w:r>
              <w:rPr>
                <w:color w:val="008000"/>
                <w:u w:val="single"/>
              </w:rPr>
              <w:t>Video</w:t>
            </w:r>
            <w:r>
              <w:rPr>
                <w:color w:val="008000"/>
              </w:rPr>
              <w:t xml:space="preserve"> on ANTI-FREEZE from </w:t>
            </w:r>
            <w:hyperlink r:id="rId19" w:history="1">
              <w:r>
                <w:rPr>
                  <w:rStyle w:val="Hyperlink"/>
                  <w:color w:val="008000"/>
                </w:rPr>
                <w:t>www.myautomotivelab.com</w:t>
              </w:r>
            </w:hyperlink>
            <w:r>
              <w:rPr>
                <w:color w:val="008000"/>
              </w:rPr>
              <w:t xml:space="preserve"> 1 minute: </w:t>
            </w:r>
            <w:hyperlink r:id="rId20" w:history="1">
              <w:r>
                <w:rPr>
                  <w:rStyle w:val="Hyperlink"/>
                  <w:rFonts w:ascii="Calibri" w:hAnsi="Calibri" w:cs="Calibri"/>
                  <w:bCs/>
                  <w:color w:val="008000"/>
                  <w:sz w:val="12"/>
                  <w:szCs w:val="12"/>
                </w:rPr>
                <w:t>http://media.pearsoncmg.com/ph/chet/chet_mylabs/akamai/template/video640x480.php?title=Anti%20Freeze&amp;clip=pandc/chet/2012/automotive/</w:t>
              </w:r>
              <w:r>
                <w:rPr>
                  <w:rStyle w:val="Hyperlink"/>
                  <w:rFonts w:ascii="Calibri" w:hAnsi="Calibri" w:cs="Calibri"/>
                  <w:bCs/>
                  <w:color w:val="008000"/>
                  <w:sz w:val="12"/>
                  <w:szCs w:val="12"/>
                </w:rPr>
                <w:t>Auto_Shop_Safety/Clip10antifreeze1.mov&amp;caption=chet/chet_mylabs/akamai/2012/automotive/Auto_Shop_Safety/xml/Clip10antifreeze1.xml</w:t>
              </w:r>
            </w:hyperlink>
            <w:r>
              <w:rPr>
                <w:rFonts w:ascii="Calibri" w:hAnsi="Calibri" w:cs="Calibri"/>
                <w:bCs/>
                <w:color w:val="008000"/>
                <w:sz w:val="12"/>
                <w:szCs w:val="12"/>
              </w:rPr>
              <w:t xml:space="preserve"> </w:t>
            </w:r>
          </w:p>
        </w:tc>
      </w:tr>
      <w:tr w:rsidR="00000000">
        <w:tc>
          <w:tcPr>
            <w:tcW w:w="2880" w:type="dxa"/>
            <w:tcBorders>
              <w:left w:val="single" w:sz="4" w:space="0" w:color="000000"/>
            </w:tcBorders>
            <w:shd w:val="clear" w:color="auto" w:fill="auto"/>
          </w:tcPr>
          <w:p w:rsidR="00000000" w:rsidRDefault="00C54DAC">
            <w:pPr>
              <w:pStyle w:val="NoSpacing"/>
              <w:rPr>
                <w:b/>
                <w:bCs/>
                <w:color w:val="FF950E"/>
              </w:rPr>
            </w:pPr>
            <w:r>
              <w:rPr>
                <w:rFonts w:ascii="Calibri" w:hAnsi="Calibri" w:cs="Calibri"/>
                <w:noProof/>
                <w:color w:val="000000"/>
              </w:rPr>
              <w:drawing>
                <wp:inline distT="0" distB="0" distL="0" distR="0">
                  <wp:extent cx="806450" cy="6477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Cs/>
                <w:color w:val="FF950E"/>
              </w:rPr>
            </w:pPr>
            <w:r>
              <w:rPr>
                <w:b/>
                <w:bCs/>
                <w:color w:val="FF950E"/>
              </w:rPr>
              <w:t xml:space="preserve">21. SLIDE 21 </w:t>
            </w:r>
            <w:r>
              <w:rPr>
                <w:b/>
                <w:bCs/>
                <w:color w:val="FF950E"/>
              </w:rPr>
              <w:t>EXPLAIN</w:t>
            </w:r>
            <w:r>
              <w:rPr>
                <w:b/>
                <w:bCs/>
                <w:color w:val="FF950E"/>
              </w:rPr>
              <w:t xml:space="preserve"> Lead-Acid Battery Waste </w:t>
            </w:r>
          </w:p>
          <w:p w:rsidR="00000000" w:rsidRDefault="00383AF1">
            <w:pPr>
              <w:pStyle w:val="CurrAsset"/>
              <w:rPr>
                <w:bCs/>
                <w:color w:val="FF950E"/>
              </w:rPr>
            </w:pPr>
          </w:p>
        </w:tc>
      </w:tr>
      <w:tr w:rsidR="00000000">
        <w:tc>
          <w:tcPr>
            <w:tcW w:w="2880" w:type="dxa"/>
            <w:tcBorders>
              <w:left w:val="single" w:sz="4" w:space="0" w:color="000000"/>
            </w:tcBorders>
            <w:shd w:val="clear" w:color="auto" w:fill="auto"/>
          </w:tcPr>
          <w:p w:rsidR="00000000" w:rsidRDefault="00C54DAC">
            <w:pPr>
              <w:pStyle w:val="NoSpacing"/>
              <w:rPr>
                <w:color w:val="FF950E"/>
              </w:rPr>
            </w:pP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FF950E"/>
              </w:rPr>
              <w:t>Have students do Internet Search for public &amp; private organizations tha</w:t>
            </w:r>
            <w:r>
              <w:rPr>
                <w:color w:val="FF950E"/>
              </w:rPr>
              <w:t xml:space="preserve">t help recycle used automotive batteries. </w:t>
            </w:r>
          </w:p>
        </w:tc>
      </w:tr>
      <w:tr w:rsidR="00000000">
        <w:tc>
          <w:tcPr>
            <w:tcW w:w="2880" w:type="dxa"/>
            <w:tcBorders>
              <w:left w:val="single" w:sz="4" w:space="0" w:color="000000"/>
            </w:tcBorders>
            <w:shd w:val="clear" w:color="auto" w:fill="auto"/>
          </w:tcPr>
          <w:p w:rsidR="00000000" w:rsidRDefault="00C54DAC">
            <w:pPr>
              <w:pStyle w:val="NoSpacing"/>
              <w:rPr>
                <w:b/>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
                <w:color w:val="FF950E"/>
              </w:rPr>
            </w:pPr>
            <w:r>
              <w:rPr>
                <w:b/>
                <w:color w:val="FF950E"/>
              </w:rPr>
              <w:t xml:space="preserve">22. SLIDE 22 </w:t>
            </w:r>
            <w:r>
              <w:rPr>
                <w:b/>
                <w:color w:val="FF950E"/>
              </w:rPr>
              <w:t>EXPLAIN</w:t>
            </w:r>
            <w:r>
              <w:rPr>
                <w:color w:val="FF950E"/>
              </w:rPr>
              <w:t xml:space="preserve"> Fuel Safety &amp; Storage</w:t>
            </w:r>
          </w:p>
          <w:p w:rsidR="00000000" w:rsidRDefault="00383AF1">
            <w:pPr>
              <w:pStyle w:val="SLIDE2"/>
            </w:pPr>
            <w:r>
              <w:rPr>
                <w:b/>
                <w:color w:val="FF950E"/>
              </w:rPr>
              <w:t xml:space="preserve">23. SLIDE 23 </w:t>
            </w:r>
            <w:r>
              <w:rPr>
                <w:b/>
                <w:color w:val="FF950E"/>
              </w:rPr>
              <w:t>EXPLAIN</w:t>
            </w:r>
            <w:r>
              <w:rPr>
                <w:b/>
                <w:color w:val="FF950E"/>
              </w:rPr>
              <w:t xml:space="preserve"> FIGURE 7-8 </w:t>
            </w:r>
            <w:r>
              <w:rPr>
                <w:color w:val="FF950E"/>
              </w:rPr>
              <w:t>This red gasoline container holds about 30 gallons of gasoline and is used to fill vehicles used for training</w:t>
            </w:r>
          </w:p>
        </w:tc>
      </w:tr>
      <w:tr w:rsidR="00000000">
        <w:trPr>
          <w:trHeight w:val="1170"/>
        </w:trPr>
        <w:tc>
          <w:tcPr>
            <w:tcW w:w="2880" w:type="dxa"/>
            <w:tcBorders>
              <w:left w:val="single" w:sz="4" w:space="0" w:color="000000"/>
            </w:tcBorders>
            <w:shd w:val="clear" w:color="auto" w:fill="auto"/>
          </w:tcPr>
          <w:p w:rsidR="00000000" w:rsidRDefault="00C54DAC">
            <w:pPr>
              <w:pStyle w:val="NoSpacing"/>
              <w:rPr>
                <w:color w:val="008000"/>
                <w:sz w:val="28"/>
                <w:szCs w:val="28"/>
              </w:rPr>
            </w:pPr>
            <w:r>
              <w:rPr>
                <w:noProof/>
                <w:sz w:val="12"/>
                <w:szCs w:val="12"/>
              </w:rPr>
              <w:drawing>
                <wp:inline distT="0" distB="0" distL="0" distR="0">
                  <wp:extent cx="676910" cy="66929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383AF1">
              <w:rPr>
                <w:rFonts w:cs="Tahoma"/>
                <w:b/>
                <w:bCs/>
                <w:color w:val="0000FF"/>
                <w:sz w:val="12"/>
                <w:szCs w:val="12"/>
              </w:rPr>
              <w:t xml:space="preserve"> </w:t>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sz w:val="28"/>
                <w:szCs w:val="28"/>
              </w:rPr>
              <w:t xml:space="preserve">Show </w:t>
            </w:r>
            <w:r>
              <w:rPr>
                <w:color w:val="008000"/>
                <w:sz w:val="28"/>
                <w:szCs w:val="28"/>
                <w:u w:val="single"/>
              </w:rPr>
              <w:t>Video</w:t>
            </w:r>
            <w:r>
              <w:rPr>
                <w:color w:val="008000"/>
                <w:sz w:val="28"/>
                <w:szCs w:val="28"/>
              </w:rPr>
              <w:t xml:space="preserve"> on GASOLIN</w:t>
            </w:r>
            <w:r>
              <w:rPr>
                <w:color w:val="008000"/>
                <w:sz w:val="28"/>
                <w:szCs w:val="28"/>
              </w:rPr>
              <w:t xml:space="preserve">E from </w:t>
            </w:r>
            <w:hyperlink r:id="rId21" w:history="1">
              <w:r>
                <w:rPr>
                  <w:rStyle w:val="Hyperlink"/>
                  <w:color w:val="008000"/>
                </w:rPr>
                <w:t>www.myautomotivelab.com</w:t>
              </w:r>
            </w:hyperlink>
            <w:r>
              <w:rPr>
                <w:color w:val="008000"/>
              </w:rPr>
              <w:t xml:space="preserve">: </w:t>
            </w:r>
            <w:r>
              <w:rPr>
                <w:color w:val="008000"/>
                <w:sz w:val="28"/>
                <w:szCs w:val="28"/>
              </w:rPr>
              <w:t xml:space="preserve">1 minute: </w:t>
            </w:r>
            <w:hyperlink r:id="rId22" w:history="1">
              <w:r>
                <w:rPr>
                  <w:rStyle w:val="Hyperlink"/>
                  <w:rFonts w:ascii="Calibri" w:hAnsi="Calibri" w:cs="Calibri"/>
                  <w:bCs/>
                  <w:color w:val="008000"/>
                  <w:sz w:val="12"/>
                  <w:szCs w:val="12"/>
                </w:rPr>
                <w:t>http://media.pearsoncmg.com/ph/chet/chet_mylabs/akamai/template/video640x480.php?title=Gasoline&amp;clip=pandc/chet/2012/automotive/Auto_Shop_Safety/Clip9Gas1.mov&amp;captio</w:t>
              </w:r>
              <w:r>
                <w:rPr>
                  <w:rStyle w:val="Hyperlink"/>
                  <w:rFonts w:ascii="Calibri" w:hAnsi="Calibri" w:cs="Calibri"/>
                  <w:bCs/>
                  <w:color w:val="008000"/>
                  <w:sz w:val="12"/>
                  <w:szCs w:val="12"/>
                </w:rPr>
                <w:t>n=chet/chet_mylabs/akamai/2012/automotive/Auto_Shop_Safety/xml/Clip9Gas1.xml</w:t>
              </w:r>
            </w:hyperlink>
            <w:r>
              <w:rPr>
                <w:rFonts w:ascii="Calibri" w:hAnsi="Calibri" w:cs="Calibri"/>
                <w:b w:val="0"/>
                <w:bCs/>
                <w:color w:val="008000"/>
                <w:sz w:val="12"/>
                <w:szCs w:val="12"/>
              </w:rPr>
              <w:t xml:space="preserve"> </w:t>
            </w:r>
          </w:p>
        </w:tc>
      </w:tr>
      <w:tr w:rsidR="00000000">
        <w:trPr>
          <w:trHeight w:val="1044"/>
        </w:trPr>
        <w:tc>
          <w:tcPr>
            <w:tcW w:w="2880" w:type="dxa"/>
            <w:tcBorders>
              <w:left w:val="single" w:sz="4" w:space="0" w:color="000000"/>
            </w:tcBorders>
            <w:shd w:val="clear" w:color="auto" w:fill="auto"/>
          </w:tcPr>
          <w:p w:rsidR="00000000" w:rsidRDefault="00C54DAC">
            <w:pPr>
              <w:pStyle w:val="NoSpacing"/>
              <w:rPr>
                <w:b/>
                <w:color w:val="FF950E"/>
              </w:rPr>
            </w:pPr>
            <w:r>
              <w:rPr>
                <w:rFonts w:ascii="Calibri" w:hAnsi="Calibri" w:cs="Calibri"/>
                <w:noProof/>
                <w:color w:val="000000"/>
              </w:rPr>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r w:rsidR="00383AF1">
              <w:rPr>
                <w:rFonts w:ascii="Calibri" w:hAnsi="Calibri" w:cs="Calibri"/>
                <w:color w:val="000000"/>
              </w:rPr>
              <w:t xml:space="preserve"> </w:t>
            </w:r>
          </w:p>
        </w:tc>
        <w:tc>
          <w:tcPr>
            <w:tcW w:w="6490" w:type="dxa"/>
            <w:tcBorders>
              <w:left w:val="single" w:sz="4" w:space="0" w:color="000000"/>
              <w:right w:val="single" w:sz="4" w:space="0" w:color="000000"/>
            </w:tcBorders>
            <w:shd w:val="clear" w:color="auto" w:fill="auto"/>
          </w:tcPr>
          <w:p w:rsidR="00000000" w:rsidRDefault="00383AF1">
            <w:pPr>
              <w:pStyle w:val="SLIDE2"/>
              <w:rPr>
                <w:b/>
                <w:color w:val="FF950E"/>
              </w:rPr>
            </w:pPr>
            <w:r>
              <w:rPr>
                <w:b/>
                <w:color w:val="FF950E"/>
              </w:rPr>
              <w:t>24.  SLIDE 24 EXPLAIN</w:t>
            </w:r>
            <w:r>
              <w:rPr>
                <w:color w:val="FF950E"/>
              </w:rPr>
              <w:t xml:space="preserve"> Used Tire Disposal &amp; Air Conditioning Refrigerant Oil Disposal </w:t>
            </w:r>
          </w:p>
          <w:p w:rsidR="00000000" w:rsidRDefault="00383AF1">
            <w:pPr>
              <w:pStyle w:val="SLIDE2"/>
            </w:pPr>
            <w:r>
              <w:rPr>
                <w:b/>
                <w:color w:val="FF950E"/>
              </w:rPr>
              <w:t xml:space="preserve">25. SLIDE 25 </w:t>
            </w:r>
            <w:r>
              <w:rPr>
                <w:b/>
                <w:color w:val="FF950E"/>
              </w:rPr>
              <w:t>EXPLAIN</w:t>
            </w:r>
            <w:r>
              <w:rPr>
                <w:b/>
                <w:color w:val="FF950E"/>
              </w:rPr>
              <w:t xml:space="preserve"> FIGURE 7-9 </w:t>
            </w:r>
            <w:r>
              <w:rPr>
                <w:color w:val="FF950E"/>
              </w:rPr>
              <w:t>Air conditioning refrigerant oil must be kept separated</w:t>
            </w:r>
            <w:r>
              <w:rPr>
                <w:color w:val="FF950E"/>
              </w:rPr>
              <w:t xml:space="preserve"> from other oils because it contains traces of refrigerant and must be treated as hazardous waste  </w:t>
            </w:r>
          </w:p>
        </w:tc>
      </w:tr>
      <w:tr w:rsidR="00000000">
        <w:tc>
          <w:tcPr>
            <w:tcW w:w="2880" w:type="dxa"/>
            <w:tcBorders>
              <w:left w:val="single" w:sz="4" w:space="0" w:color="000000"/>
            </w:tcBorders>
            <w:shd w:val="clear" w:color="auto" w:fill="auto"/>
          </w:tcPr>
          <w:p w:rsidR="00000000" w:rsidRDefault="00C54DAC">
            <w:pPr>
              <w:pStyle w:val="NoSpacing"/>
              <w:rPr>
                <w:color w:val="FF950E"/>
              </w:rPr>
            </w:pPr>
            <w:r>
              <w:rPr>
                <w:noProof/>
              </w:rPr>
              <w:drawing>
                <wp:inline distT="0" distB="0" distL="0" distR="0">
                  <wp:extent cx="849630"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FF950E"/>
              </w:rPr>
              <w:t>Have students research Internet for what is done with recycled automotive tires</w:t>
            </w:r>
          </w:p>
        </w:tc>
      </w:tr>
      <w:tr w:rsidR="00000000">
        <w:tc>
          <w:tcPr>
            <w:tcW w:w="2880" w:type="dxa"/>
            <w:tcBorders>
              <w:left w:val="single" w:sz="4" w:space="0" w:color="000000"/>
            </w:tcBorders>
            <w:shd w:val="clear" w:color="auto" w:fill="auto"/>
          </w:tcPr>
          <w:p w:rsidR="00000000" w:rsidRDefault="00C54DAC">
            <w:pPr>
              <w:rPr>
                <w:color w:val="008000"/>
              </w:rPr>
            </w:pPr>
            <w:r>
              <w:rPr>
                <w:noProof/>
                <w:sz w:val="12"/>
                <w:szCs w:val="12"/>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383AF1">
              <w:rPr>
                <w:rFonts w:cs="Tahoma"/>
                <w:b/>
                <w:bCs/>
                <w:color w:val="0000FF"/>
                <w:sz w:val="12"/>
                <w:szCs w:val="12"/>
              </w:rPr>
              <w:t xml:space="preserve"> </w:t>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rPr>
              <w:t xml:space="preserve">Show </w:t>
            </w:r>
            <w:r>
              <w:rPr>
                <w:color w:val="008000"/>
                <w:u w:val="single"/>
              </w:rPr>
              <w:t>Video</w:t>
            </w:r>
            <w:r>
              <w:rPr>
                <w:color w:val="008000"/>
              </w:rPr>
              <w:t xml:space="preserve"> on REFRIGERANTS from </w:t>
            </w:r>
            <w:hyperlink r:id="rId23" w:history="1">
              <w:r>
                <w:rPr>
                  <w:rStyle w:val="Hyperlink"/>
                  <w:color w:val="008000"/>
                </w:rPr>
                <w:t>www.myautomotivelab.com</w:t>
              </w:r>
            </w:hyperlink>
          </w:p>
          <w:p w:rsidR="00000000" w:rsidRDefault="00383AF1">
            <w:pPr>
              <w:pStyle w:val="CurrAsset"/>
            </w:pPr>
            <w:hyperlink r:id="rId24" w:history="1">
              <w:r>
                <w:rPr>
                  <w:rStyle w:val="Hyperlink"/>
                  <w:color w:val="008000"/>
                  <w:sz w:val="12"/>
                  <w:szCs w:val="12"/>
                </w:rPr>
                <w:t>http://media.pearsoncmg.com/ph/chet/chet_mylabs/akamai/template/video640x480.php?title=Refrigerants&amp;clip=pandc/chet/2012/automotive/Auto_Shop_Safety/Clip12Refrig1.mov&amp;caption=chet/chet_mylabs/akamai/2012/auto</w:t>
              </w:r>
              <w:r>
                <w:rPr>
                  <w:rStyle w:val="Hyperlink"/>
                  <w:color w:val="008000"/>
                  <w:sz w:val="12"/>
                  <w:szCs w:val="12"/>
                </w:rPr>
                <w:t>motive/Auto_Shop_Safety/xml/Clip12Refrig1.xml</w:t>
              </w:r>
            </w:hyperlink>
            <w:r>
              <w:rPr>
                <w:caps w:val="0"/>
                <w:color w:val="008000"/>
                <w:sz w:val="12"/>
                <w:szCs w:val="12"/>
              </w:rPr>
              <w:t xml:space="preserve"> </w:t>
            </w:r>
            <w:r>
              <w:rPr>
                <w:bCs/>
                <w:color w:val="008000"/>
                <w:sz w:val="12"/>
                <w:szCs w:val="12"/>
              </w:rPr>
              <w:t xml:space="preserve">  </w:t>
            </w:r>
          </w:p>
        </w:tc>
      </w:tr>
      <w:tr w:rsidR="00000000">
        <w:tc>
          <w:tcPr>
            <w:tcW w:w="2880" w:type="dxa"/>
            <w:tcBorders>
              <w:left w:val="single" w:sz="4" w:space="0" w:color="000000"/>
            </w:tcBorders>
            <w:shd w:val="clear" w:color="auto" w:fill="auto"/>
          </w:tcPr>
          <w:p w:rsidR="00000000" w:rsidRDefault="00C54DAC">
            <w:pPr>
              <w:rPr>
                <w:color w:val="008000"/>
              </w:rPr>
            </w:pPr>
            <w:r>
              <w:rPr>
                <w:noProof/>
              </w:rPr>
              <w:lastRenderedPageBreak/>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000"/>
              </w:rPr>
              <w:t xml:space="preserve">Host </w:t>
            </w:r>
            <w:r>
              <w:rPr>
                <w:color w:val="008000"/>
                <w:u w:val="single"/>
              </w:rPr>
              <w:t>DISCUSSION</w:t>
            </w:r>
            <w:r>
              <w:rPr>
                <w:color w:val="008000"/>
              </w:rPr>
              <w:t xml:space="preserve"> ON the different REFRIGERANTS &amp; Refrigerant OILS</w:t>
            </w:r>
          </w:p>
        </w:tc>
      </w:tr>
      <w:tr w:rsidR="00000000">
        <w:tc>
          <w:tcPr>
            <w:tcW w:w="2880" w:type="dxa"/>
            <w:tcBorders>
              <w:left w:val="single" w:sz="4" w:space="0" w:color="000000"/>
            </w:tcBorders>
            <w:shd w:val="clear" w:color="auto" w:fill="auto"/>
          </w:tcPr>
          <w:p w:rsidR="00000000" w:rsidRDefault="00C54DAC">
            <w:pPr>
              <w:rPr>
                <w:b/>
                <w:color w:val="FF950E"/>
              </w:rPr>
            </w:pPr>
            <w:r>
              <w:rPr>
                <w:rFonts w:ascii="Calibri" w:hAnsi="Calibri" w:cs="Calibri"/>
                <w:noProof/>
                <w:color w:val="000000"/>
              </w:rPr>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SLIDE2"/>
              <w:rPr>
                <w:b/>
                <w:color w:val="FF950E"/>
              </w:rPr>
            </w:pPr>
            <w:r>
              <w:rPr>
                <w:b/>
                <w:color w:val="FF950E"/>
              </w:rPr>
              <w:t xml:space="preserve">26.  SLIDE 26 </w:t>
            </w:r>
            <w:r>
              <w:rPr>
                <w:b/>
                <w:color w:val="FF950E"/>
              </w:rPr>
              <w:t>EXPLAIN</w:t>
            </w:r>
            <w:r>
              <w:rPr>
                <w:b/>
                <w:color w:val="FF950E"/>
              </w:rPr>
              <w:t xml:space="preserve"> CHART 7-1 </w:t>
            </w:r>
            <w:r>
              <w:rPr>
                <w:color w:val="FF950E"/>
              </w:rPr>
              <w:t>Typical wastes generated at auto repair shops and typical category (hazardous or nonhazardous) by dispo</w:t>
            </w:r>
            <w:r>
              <w:rPr>
                <w:color w:val="FF950E"/>
              </w:rPr>
              <w:t>sal method</w:t>
            </w:r>
          </w:p>
          <w:p w:rsidR="00000000" w:rsidRDefault="00383AF1">
            <w:pPr>
              <w:pStyle w:val="SLIDE2"/>
              <w:rPr>
                <w:b/>
                <w:color w:val="FF950E"/>
              </w:rPr>
            </w:pPr>
            <w:r>
              <w:rPr>
                <w:b/>
                <w:color w:val="FF950E"/>
              </w:rPr>
              <w:t xml:space="preserve">27.  SLIDE 27 </w:t>
            </w:r>
            <w:r>
              <w:rPr>
                <w:b/>
                <w:color w:val="FF950E"/>
              </w:rPr>
              <w:t>EXPLAIN</w:t>
            </w:r>
            <w:r>
              <w:rPr>
                <w:b/>
                <w:color w:val="FF950E"/>
              </w:rPr>
              <w:t xml:space="preserve"> FIGURE 7-10 </w:t>
            </w:r>
            <w:r>
              <w:rPr>
                <w:color w:val="FF950E"/>
              </w:rPr>
              <w:t>Placard near driver’s door, including what devices in the vehicle contain mercury.</w:t>
            </w:r>
          </w:p>
          <w:p w:rsidR="00000000" w:rsidRDefault="00383AF1">
            <w:pPr>
              <w:pStyle w:val="SLIDE2"/>
            </w:pPr>
            <w:r>
              <w:rPr>
                <w:b/>
                <w:color w:val="FF950E"/>
              </w:rPr>
              <w:t xml:space="preserve">28.  SLIDE 28 </w:t>
            </w:r>
            <w:r>
              <w:rPr>
                <w:b/>
                <w:color w:val="FF950E"/>
              </w:rPr>
              <w:t>EXPLAIN</w:t>
            </w:r>
            <w:r>
              <w:rPr>
                <w:b/>
                <w:color w:val="FF950E"/>
              </w:rPr>
              <w:t xml:space="preserve"> FIGURE 7-11 </w:t>
            </w:r>
            <w:r>
              <w:rPr>
                <w:color w:val="FF950E"/>
              </w:rPr>
              <w:t>Environmental Protection Agency (EPA) Hazardous Materials Identification Guide is a standardiz</w:t>
            </w:r>
            <w:r>
              <w:rPr>
                <w:color w:val="FF950E"/>
              </w:rPr>
              <w:t xml:space="preserve">ed listing of the hazards and the protective equipment needed </w:t>
            </w:r>
          </w:p>
        </w:tc>
      </w:tr>
      <w:tr w:rsidR="00000000">
        <w:tc>
          <w:tcPr>
            <w:tcW w:w="2880" w:type="dxa"/>
            <w:tcBorders>
              <w:left w:val="single" w:sz="4" w:space="0" w:color="000000"/>
            </w:tcBorders>
            <w:shd w:val="clear" w:color="auto" w:fill="auto"/>
          </w:tcPr>
          <w:p w:rsidR="00000000" w:rsidRDefault="00C54DAC">
            <w:pPr>
              <w:rPr>
                <w:color w:val="FF950E"/>
                <w:sz w:val="28"/>
                <w:szCs w:val="28"/>
                <w:u w:val="single"/>
              </w:rPr>
            </w:pPr>
            <w:r>
              <w:rPr>
                <w:noProof/>
              </w:rPr>
              <w:drawing>
                <wp:inline distT="0" distB="0" distL="0" distR="0">
                  <wp:extent cx="849630"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FF950E"/>
                <w:sz w:val="28"/>
                <w:szCs w:val="28"/>
                <w:u w:val="single"/>
              </w:rPr>
              <w:t>HOMEWORK</w:t>
            </w:r>
            <w:r>
              <w:rPr>
                <w:color w:val="FF950E"/>
                <w:sz w:val="28"/>
                <w:szCs w:val="28"/>
              </w:rPr>
              <w:t xml:space="preserve"> </w:t>
            </w:r>
            <w:r>
              <w:rPr>
                <w:color w:val="FF950E"/>
              </w:rPr>
              <w:t>Using FIGURE 7-11 Give students several Hazardous Materials Identification Guides (HMIG).  Have them list precautions &amp; PPE needed to work with these materials.</w:t>
            </w:r>
          </w:p>
        </w:tc>
      </w:tr>
      <w:tr w:rsidR="00000000">
        <w:tc>
          <w:tcPr>
            <w:tcW w:w="2880" w:type="dxa"/>
            <w:tcBorders>
              <w:left w:val="single" w:sz="4" w:space="0" w:color="000000"/>
            </w:tcBorders>
            <w:shd w:val="clear" w:color="auto" w:fill="auto"/>
          </w:tcPr>
          <w:p w:rsidR="00000000" w:rsidRDefault="00C54DAC">
            <w:pPr>
              <w:pStyle w:val="NoSpacing"/>
              <w:rPr>
                <w:color w:val="0084D1"/>
                <w:sz w:val="28"/>
                <w:szCs w:val="28"/>
                <w:u w:val="single"/>
              </w:rPr>
            </w:pPr>
            <w:r>
              <w:rPr>
                <w:noProof/>
              </w:rPr>
              <w:drawing>
                <wp:inline distT="0" distB="0" distL="0" distR="0">
                  <wp:extent cx="619125" cy="63373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83AF1">
            <w:pPr>
              <w:pStyle w:val="CurrAsset"/>
            </w:pPr>
            <w:r>
              <w:rPr>
                <w:color w:val="0084D1"/>
                <w:sz w:val="28"/>
                <w:szCs w:val="28"/>
                <w:u w:val="single"/>
              </w:rPr>
              <w:t>Homework:</w:t>
            </w:r>
            <w:r>
              <w:rPr>
                <w:color w:val="0084D1"/>
              </w:rPr>
              <w:t xml:space="preserve"> </w:t>
            </w:r>
            <w:r>
              <w:rPr>
                <w:color w:val="0084D1"/>
                <w:sz w:val="22"/>
                <w:szCs w:val="22"/>
              </w:rPr>
              <w:t>complet</w:t>
            </w:r>
            <w:r>
              <w:rPr>
                <w:color w:val="0084D1"/>
                <w:sz w:val="22"/>
                <w:szCs w:val="22"/>
              </w:rPr>
              <w:t>e Ch7 crossword puzzle:</w:t>
            </w:r>
            <w:r>
              <w:rPr>
                <w:color w:val="0084D1"/>
              </w:rPr>
              <w:t xml:space="preserve"> </w:t>
            </w:r>
            <w:hyperlink r:id="rId26" w:history="1">
              <w:r>
                <w:rPr>
                  <w:rStyle w:val="Hyperlink"/>
                  <w:color w:val="0084D1"/>
                  <w:sz w:val="22"/>
                  <w:szCs w:val="22"/>
                </w:rPr>
                <w:t>http://www.jameshalderman.com/links/book_intro/cw/crossword_ch_7.pdf</w:t>
              </w:r>
            </w:hyperlink>
            <w:r>
              <w:rPr>
                <w:color w:val="0084D1"/>
                <w:sz w:val="22"/>
                <w:szCs w:val="22"/>
              </w:rPr>
              <w:t xml:space="preserve">  </w:t>
            </w:r>
            <w:r>
              <w:rPr>
                <w:color w:val="0084D1"/>
              </w:rPr>
              <w:t xml:space="preserve">  </w:t>
            </w:r>
          </w:p>
        </w:tc>
      </w:tr>
    </w:tbl>
    <w:p w:rsidR="00383AF1" w:rsidRDefault="00383AF1"/>
    <w:sectPr w:rsidR="00383AF1">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AC"/>
    <w:rsid w:val="00383AF1"/>
    <w:rsid w:val="00C5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4159A1A-E82E-7447-966C-9341F550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6.jpeg"/><Relationship Id="rId18" Type="http://schemas.openxmlformats.org/officeDocument/2006/relationships/hyperlink" Target="http://media.pearsoncmg.com/ph/chet/chet_mylabs/akamai/template/video640x480.php?title=Motor%20Oil&amp;clip=pandc/chet/2012/automotive/Auto_Shop_Safety/Clip11MotorOil1.mov&amp;caption=chet/chet_mylabs/akamai/2012/automotive/Auto_Shop_Safety/xml/Clip11MotorOil1.xml" TargetMode="External"/><Relationship Id="rId26" Type="http://schemas.openxmlformats.org/officeDocument/2006/relationships/hyperlink" Target="http://www.jameshalderman.com/links/book_intro/cw/crossword_ch_7.pdf" TargetMode="External"/><Relationship Id="rId3" Type="http://schemas.openxmlformats.org/officeDocument/2006/relationships/settings" Target="settings.xml"/><Relationship Id="rId21" Type="http://schemas.openxmlformats.org/officeDocument/2006/relationships/hyperlink" Target="http://www.myautomotivelab.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myautomotivelab.com/"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media.pearsoncmg.com/ph/chet/chet_mylabs/akamai/template/video640x480.php?title=End%20Of%20Day&amp;clip=pandc/chet/2012/automotive/Auto_Shop_Safety/clip41seq1.mov&amp;caption=chet/chet_mylabs/akamai/2012/automotive/Auto_Shop_Safety/xml/clip41seq1.xml" TargetMode="External"/><Relationship Id="rId20" Type="http://schemas.openxmlformats.org/officeDocument/2006/relationships/hyperlink" Target="http://media.pearsoncmg.com/ph/chet/chet_mylabs/akamai/template/video640x480.php?title=Anti%20Freeze&amp;clip=pandc/chet/2012/automotive/Auto_Shop_Safety/Clip10antifreeze1.mov&amp;caption=chet/chet_mylabs/akamai/2012/automotive/Auto_Shop_Safety/xml/Clip10antifreeze1.x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media.pearsoncmg.com/ph/chet/chet_mylabs/akamai/template/video640x480.php?title=Refrigerants&amp;clip=pandc/chet/2012/automotive/Auto_Shop_Safety/Clip12Refrig1.mov&amp;caption=chet/chet_mylabs/akamai/2012/automotive/Auto_Shop_Safety/xml/Clip12Refrig1.xml" TargetMode="External"/><Relationship Id="rId5" Type="http://schemas.openxmlformats.org/officeDocument/2006/relationships/image" Target="media/image1.jpeg"/><Relationship Id="rId15" Type="http://schemas.openxmlformats.org/officeDocument/2006/relationships/hyperlink" Target="http://www.myautomotivelab.com/" TargetMode="External"/><Relationship Id="rId23" Type="http://schemas.openxmlformats.org/officeDocument/2006/relationships/hyperlink" Target="http://www.myautomotivelab.com/" TargetMode="External"/><Relationship Id="rId28" Type="http://schemas.openxmlformats.org/officeDocument/2006/relationships/theme" Target="theme/theme1.xml"/><Relationship Id="rId10" Type="http://schemas.openxmlformats.org/officeDocument/2006/relationships/hyperlink" Target="http://media.pearsoncmg.com/ph/chet/chet_myautomotivelab_2/animations/A1_Animation/Chapter02_Fig_02_11/index.htm" TargetMode="External"/><Relationship Id="rId19" Type="http://schemas.openxmlformats.org/officeDocument/2006/relationships/hyperlink" Target="http://www.myautomotivelab.com/" TargetMode="External"/><Relationship Id="rId4" Type="http://schemas.openxmlformats.org/officeDocument/2006/relationships/webSettings" Target="webSettings.xml"/><Relationship Id="rId9" Type="http://schemas.openxmlformats.org/officeDocument/2006/relationships/hyperlink" Target="http://www.myautomotivelab.com/" TargetMode="External"/><Relationship Id="rId14" Type="http://schemas.openxmlformats.org/officeDocument/2006/relationships/hyperlink" Target="http://media.pearsoncmg.com/ph/chet/chet_myautomotivelab_2/animations/A1_Animation/Chapter02_Fig_02_1/index.htm" TargetMode="External"/><Relationship Id="rId22" Type="http://schemas.openxmlformats.org/officeDocument/2006/relationships/hyperlink" Target="http://media.pearsoncmg.com/ph/chet/chet_mylabs/akamai/template/video640x480.php?title=Gasoline&amp;clip=pandc/chet/2012/automotive/Auto_Shop_Safety/Clip9Gas1.mov&amp;caption=chet/chet_mylabs/akamai/2012/automotive/Auto_Shop_Safety/xml/Clip9Gas1.x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2019-07-18T16:04:00Z</dcterms:created>
  <dcterms:modified xsi:type="dcterms:W3CDTF">2019-07-18T16:04:00Z</dcterms:modified>
</cp:coreProperties>
</file>