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23233">
      <w:pPr>
        <w:pStyle w:val="Heading1"/>
        <w:rPr>
          <w:rFonts w:ascii="Tahoma" w:hAnsi="Tahoma" w:cs="Tahoma"/>
          <w:color w:val="0000FF"/>
          <w:sz w:val="28"/>
          <w:szCs w:val="28"/>
        </w:rPr>
      </w:pPr>
      <w:bookmarkStart w:id="0" w:name="_GoBack"/>
      <w:bookmarkEnd w:id="0"/>
      <w:r>
        <w:rPr>
          <w:rFonts w:ascii="Tahoma" w:hAnsi="Tahoma" w:cs="Tahoma"/>
          <w:color w:val="0000FF"/>
        </w:rPr>
        <w:t>Introduction to Automotive Service</w:t>
      </w:r>
    </w:p>
    <w:p w:rsidR="00000000" w:rsidRDefault="00423233">
      <w:pPr>
        <w:pStyle w:val="Heading1"/>
      </w:pPr>
      <w:r>
        <w:rPr>
          <w:rFonts w:ascii="Tahoma" w:hAnsi="Tahoma" w:cs="Tahoma"/>
          <w:color w:val="0000FF"/>
          <w:sz w:val="28"/>
          <w:szCs w:val="28"/>
        </w:rPr>
        <w:t>Chapter 4 Working as Professional Service Technician</w:t>
      </w:r>
    </w:p>
    <w:p w:rsidR="00000000" w:rsidRDefault="00423233">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423233">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423233">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23233">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23233">
            <w:pPr>
              <w:pStyle w:val="NormalTable"/>
            </w:pPr>
            <w:r>
              <w:rPr>
                <w:rFonts w:ascii="Calibri" w:hAnsi="Calibri" w:cs="Calibri"/>
                <w:sz w:val="22"/>
                <w:szCs w:val="22"/>
              </w:rPr>
              <w:t xml:space="preserve">This course or class serves as an introduction to the world of automotive service. It correlates material to </w:t>
            </w:r>
            <w:r>
              <w:rPr>
                <w:rFonts w:ascii="Calibri" w:hAnsi="Calibri" w:cs="Calibri"/>
                <w:sz w:val="22"/>
                <w:szCs w:val="22"/>
              </w:rPr>
              <w:t xml:space="preserve">task lists specified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23233">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23233">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w:t>
            </w:r>
            <w:r>
              <w:rPr>
                <w:rFonts w:ascii="Calibri" w:hAnsi="Calibri" w:cs="Calibri"/>
                <w:sz w:val="22"/>
                <w:szCs w:val="22"/>
              </w:rPr>
              <w:t>slates into more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23233">
            <w:pPr>
              <w:pStyle w:val="NormalTable"/>
              <w:rPr>
                <w:rFonts w:ascii="Calibri" w:hAnsi="Calibri" w:cs="Calibri"/>
                <w:sz w:val="22"/>
                <w:szCs w:val="22"/>
              </w:rPr>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23233">
            <w:pPr>
              <w:pStyle w:val="NumList"/>
              <w:ind w:left="0" w:firstLine="0"/>
              <w:rPr>
                <w:rFonts w:ascii="Calibri" w:hAnsi="Calibri" w:cs="Calibri"/>
              </w:rPr>
            </w:pPr>
            <w:r>
              <w:rPr>
                <w:rFonts w:ascii="Calibri" w:hAnsi="Calibri" w:cs="Calibri"/>
                <w:sz w:val="22"/>
                <w:szCs w:val="22"/>
              </w:rPr>
              <w:t>Explain the chapter learning objectives to the studen</w:t>
            </w:r>
            <w:r>
              <w:rPr>
                <w:rFonts w:ascii="Calibri" w:hAnsi="Calibri" w:cs="Calibri"/>
                <w:sz w:val="22"/>
                <w:szCs w:val="22"/>
              </w:rPr>
              <w:t xml:space="preserve">ts.  </w:t>
            </w:r>
          </w:p>
          <w:p w:rsidR="00000000" w:rsidRDefault="00423233">
            <w:pPr>
              <w:pStyle w:val="NumList"/>
              <w:rPr>
                <w:rFonts w:ascii="Calibri" w:hAnsi="Calibri" w:cs="Calibri"/>
              </w:rPr>
            </w:pPr>
            <w:r>
              <w:rPr>
                <w:rFonts w:ascii="Calibri" w:hAnsi="Calibri" w:cs="Calibri"/>
              </w:rPr>
              <w:t>1.  Discuss how to start a new job.</w:t>
            </w:r>
          </w:p>
          <w:p w:rsidR="00000000" w:rsidRDefault="00423233">
            <w:pPr>
              <w:pStyle w:val="NumList"/>
              <w:rPr>
                <w:rFonts w:ascii="Calibri" w:hAnsi="Calibri" w:cs="Calibri"/>
              </w:rPr>
            </w:pPr>
            <w:r>
              <w:rPr>
                <w:rFonts w:ascii="Calibri" w:hAnsi="Calibri" w:cs="Calibri"/>
              </w:rPr>
              <w:t>2.  Describe the advantages of having a mentor.</w:t>
            </w:r>
          </w:p>
          <w:p w:rsidR="00000000" w:rsidRDefault="00423233">
            <w:pPr>
              <w:pStyle w:val="NumList"/>
              <w:rPr>
                <w:rFonts w:ascii="Calibri" w:hAnsi="Calibri" w:cs="Calibri"/>
              </w:rPr>
            </w:pPr>
            <w:r>
              <w:rPr>
                <w:rFonts w:ascii="Calibri" w:hAnsi="Calibri" w:cs="Calibri"/>
              </w:rPr>
              <w:t>3.  Explain how a mentor can improve on-the-job learning.</w:t>
            </w:r>
          </w:p>
          <w:p w:rsidR="00000000" w:rsidRDefault="00423233">
            <w:pPr>
              <w:pStyle w:val="NumList"/>
              <w:rPr>
                <w:rFonts w:ascii="Calibri" w:hAnsi="Calibri" w:cs="Calibri"/>
              </w:rPr>
            </w:pPr>
            <w:r>
              <w:rPr>
                <w:rFonts w:ascii="Calibri" w:hAnsi="Calibri" w:cs="Calibri"/>
              </w:rPr>
              <w:t xml:space="preserve">4.  Discuss the role of the trainee with a mentor. </w:t>
            </w:r>
          </w:p>
          <w:p w:rsidR="00000000" w:rsidRDefault="00423233">
            <w:pPr>
              <w:pStyle w:val="NumList"/>
              <w:rPr>
                <w:rFonts w:ascii="Calibri" w:hAnsi="Calibri" w:cs="Calibri"/>
              </w:rPr>
            </w:pPr>
            <w:r>
              <w:rPr>
                <w:rFonts w:ascii="Calibri" w:hAnsi="Calibri" w:cs="Calibri"/>
              </w:rPr>
              <w:t xml:space="preserve">5.  Explain formal and informal evaluations. </w:t>
            </w:r>
          </w:p>
          <w:p w:rsidR="00000000" w:rsidRDefault="00423233">
            <w:pPr>
              <w:pStyle w:val="NumList"/>
              <w:rPr>
                <w:rFonts w:ascii="Calibri" w:hAnsi="Calibri" w:cs="Calibri"/>
              </w:rPr>
            </w:pPr>
            <w:r>
              <w:rPr>
                <w:rFonts w:ascii="Calibri" w:hAnsi="Calibri" w:cs="Calibri"/>
              </w:rPr>
              <w:t>6.  Descri</w:t>
            </w:r>
            <w:r>
              <w:rPr>
                <w:rFonts w:ascii="Calibri" w:hAnsi="Calibri" w:cs="Calibri"/>
              </w:rPr>
              <w:t xml:space="preserve">be the role of a service technician. </w:t>
            </w:r>
          </w:p>
          <w:p w:rsidR="00000000" w:rsidRDefault="00423233">
            <w:pPr>
              <w:pStyle w:val="NumList"/>
              <w:rPr>
                <w:rFonts w:ascii="Calibri" w:hAnsi="Calibri" w:cs="Calibri"/>
              </w:rPr>
            </w:pPr>
            <w:r>
              <w:rPr>
                <w:rFonts w:ascii="Calibri" w:hAnsi="Calibri" w:cs="Calibri"/>
              </w:rPr>
              <w:t xml:space="preserve">7.  Explain how the flat-rate pay plan works. </w:t>
            </w:r>
          </w:p>
          <w:p w:rsidR="00000000" w:rsidRDefault="00423233">
            <w:pPr>
              <w:pStyle w:val="NumList"/>
            </w:pPr>
            <w:r>
              <w:rPr>
                <w:rFonts w:ascii="Calibri" w:hAnsi="Calibri" w:cs="Calibri"/>
              </w:rPr>
              <w:t>8.  Describe the type and pricing of parts.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23233">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23233">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23233">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23233">
            <w:pPr>
              <w:pStyle w:val="NormalTable"/>
            </w:pPr>
            <w:r>
              <w:rPr>
                <w:rFonts w:ascii="Calibri" w:hAnsi="Calibri" w:cs="Calibri"/>
                <w:sz w:val="22"/>
                <w:szCs w:val="22"/>
              </w:rPr>
              <w:t>Restrooms, breaks, regis</w:t>
            </w:r>
            <w:r>
              <w:rPr>
                <w:rFonts w:ascii="Calibri" w:hAnsi="Calibri" w:cs="Calibri"/>
                <w:sz w:val="22"/>
                <w:szCs w:val="22"/>
              </w:rPr>
              <w:t>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23233">
            <w:pPr>
              <w:pStyle w:val="NormalTable"/>
              <w:rPr>
                <w:rFonts w:ascii="Calibri" w:hAnsi="Calibri" w:cs="Calibri"/>
                <w:sz w:val="22"/>
                <w:szCs w:val="22"/>
              </w:rPr>
            </w:pPr>
            <w:r>
              <w:rPr>
                <w:rFonts w:ascii="Calibri" w:hAnsi="Calibri" w:cs="Calibri"/>
                <w:b/>
                <w:sz w:val="22"/>
                <w:szCs w:val="22"/>
              </w:rPr>
              <w:t>Clarify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23233">
            <w:pPr>
              <w:pStyle w:val="NormalTable"/>
            </w:pPr>
            <w:r>
              <w:rPr>
                <w:rFonts w:ascii="Calibri" w:hAnsi="Calibri" w:cs="Calibri"/>
                <w:sz w:val="22"/>
                <w:szCs w:val="22"/>
              </w:rPr>
              <w:t>Do a round robin of the class by going around the room and having each student give their backgrounds, years of experience, family, hobbies, career goals, or anything they want to share.</w:t>
            </w:r>
          </w:p>
        </w:tc>
      </w:tr>
    </w:tbl>
    <w:p w:rsidR="00000000" w:rsidRDefault="00423233">
      <w:pPr>
        <w:pStyle w:val="Heading1"/>
      </w:pPr>
    </w:p>
    <w:p w:rsidR="00000000" w:rsidRDefault="00423233">
      <w:pPr>
        <w:pageBreakBefore/>
      </w:pPr>
    </w:p>
    <w:tbl>
      <w:tblPr>
        <w:tblW w:w="0" w:type="auto"/>
        <w:tblInd w:w="108" w:type="dxa"/>
        <w:tblLayout w:type="fixed"/>
        <w:tblLook w:val="0000" w:firstRow="0" w:lastRow="0" w:firstColumn="0" w:lastColumn="0" w:noHBand="0" w:noVBand="0"/>
      </w:tblPr>
      <w:tblGrid>
        <w:gridCol w:w="2880"/>
        <w:gridCol w:w="6490"/>
      </w:tblGrid>
      <w:tr w:rsidR="00000000">
        <w:trPr>
          <w:tblHeader/>
        </w:trPr>
        <w:tc>
          <w:tcPr>
            <w:tcW w:w="2880" w:type="dxa"/>
            <w:tcBorders>
              <w:top w:val="single" w:sz="4" w:space="0" w:color="000000"/>
              <w:left w:val="single" w:sz="4" w:space="0" w:color="000000"/>
              <w:bottom w:val="single" w:sz="20" w:space="0" w:color="0000FF"/>
            </w:tcBorders>
            <w:shd w:val="clear" w:color="auto" w:fill="FFFF00"/>
          </w:tcPr>
          <w:p w:rsidR="00000000" w:rsidRDefault="00423233">
            <w:pPr>
              <w:pStyle w:val="NoSpacing"/>
              <w:jc w:val="center"/>
              <w:rPr>
                <w:rFonts w:ascii="Tahoma" w:hAnsi="Tahoma" w:cs="Tahoma"/>
                <w:b/>
                <w:bCs/>
                <w:color w:val="0000FF"/>
                <w:sz w:val="28"/>
                <w:szCs w:val="28"/>
              </w:rPr>
            </w:pPr>
            <w:r>
              <w:rPr>
                <w:rFonts w:ascii="Arial Black" w:hAnsi="Arial Black" w:cs="Tahoma"/>
                <w:b/>
                <w:color w:val="0000FF"/>
                <w:sz w:val="28"/>
                <w:szCs w:val="28"/>
                <w:lang w:val="en-US"/>
              </w:rPr>
              <w:t>ICONS</w:t>
            </w:r>
          </w:p>
        </w:tc>
        <w:tc>
          <w:tcPr>
            <w:tcW w:w="6490" w:type="dxa"/>
            <w:tcBorders>
              <w:top w:val="single" w:sz="4" w:space="0" w:color="000000"/>
              <w:left w:val="single" w:sz="4" w:space="0" w:color="000000"/>
              <w:bottom w:val="single" w:sz="20" w:space="0" w:color="0000FF"/>
              <w:right w:val="single" w:sz="4" w:space="0" w:color="000000"/>
            </w:tcBorders>
            <w:shd w:val="clear" w:color="auto" w:fill="FFFF00"/>
          </w:tcPr>
          <w:p w:rsidR="00000000" w:rsidRDefault="00423233">
            <w:r>
              <w:rPr>
                <w:rFonts w:ascii="Tahoma" w:hAnsi="Tahoma" w:cs="Tahoma"/>
                <w:b/>
                <w:bCs/>
                <w:color w:val="0000FF"/>
                <w:sz w:val="28"/>
                <w:szCs w:val="28"/>
              </w:rPr>
              <w:t>C</w:t>
            </w:r>
            <w:r>
              <w:rPr>
                <w:rFonts w:ascii="Tahoma" w:hAnsi="Tahoma" w:cs="Tahoma"/>
                <w:b/>
                <w:bCs/>
                <w:color w:val="0000FF"/>
                <w:sz w:val="28"/>
                <w:szCs w:val="28"/>
              </w:rPr>
              <w:t>h4 Working as Professional Service Tech.</w:t>
            </w:r>
          </w:p>
        </w:tc>
      </w:tr>
      <w:tr w:rsidR="00000000">
        <w:tc>
          <w:tcPr>
            <w:tcW w:w="2880" w:type="dxa"/>
            <w:tcBorders>
              <w:top w:val="single" w:sz="20" w:space="0" w:color="0000FF"/>
              <w:left w:val="single" w:sz="4" w:space="0" w:color="000000"/>
            </w:tcBorders>
            <w:shd w:val="clear" w:color="auto" w:fill="auto"/>
          </w:tcPr>
          <w:p w:rsidR="00000000" w:rsidRDefault="00C14B1F">
            <w:pPr>
              <w:pStyle w:val="NoSpacing"/>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top w:val="single" w:sz="20" w:space="0" w:color="0000FF"/>
              <w:left w:val="single" w:sz="4" w:space="0" w:color="000000"/>
              <w:right w:val="single" w:sz="4" w:space="0" w:color="000000"/>
            </w:tcBorders>
            <w:shd w:val="clear" w:color="auto" w:fill="auto"/>
          </w:tcPr>
          <w:p w:rsidR="00000000" w:rsidRDefault="00423233">
            <w:pPr>
              <w:pStyle w:val="SLIDEHEADER"/>
              <w:rPr>
                <w:color w:val="FF950E"/>
              </w:rPr>
            </w:pPr>
            <w:r>
              <w:rPr>
                <w:color w:val="FF950E"/>
              </w:rPr>
              <w:t>1. SLIDE 1 Ch04 Working as Professional Service Technician</w:t>
            </w:r>
          </w:p>
          <w:p w:rsidR="00000000" w:rsidRDefault="00423233">
            <w:pPr>
              <w:pStyle w:val="SLIDEHEADER"/>
              <w:rPr>
                <w:color w:val="FF950E"/>
              </w:rPr>
            </w:pPr>
          </w:p>
        </w:tc>
      </w:tr>
      <w:tr w:rsidR="00000000">
        <w:tc>
          <w:tcPr>
            <w:tcW w:w="2880" w:type="dxa"/>
            <w:tcBorders>
              <w:left w:val="single" w:sz="4" w:space="0" w:color="000000"/>
            </w:tcBorders>
            <w:shd w:val="clear" w:color="auto" w:fill="auto"/>
          </w:tcPr>
          <w:p w:rsidR="00000000" w:rsidRDefault="00C14B1F">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423233">
            <w:pPr>
              <w:pStyle w:val="SLIDE1"/>
              <w:rPr>
                <w:rFonts w:ascii="Tahoma" w:hAnsi="Tahoma" w:cs="Tahoma"/>
                <w:b/>
                <w:bCs/>
                <w:color w:val="008000"/>
              </w:rPr>
            </w:pPr>
            <w:r>
              <w:rPr>
                <w:rFonts w:ascii="Tahoma" w:hAnsi="Tahoma" w:cs="Tahoma"/>
                <w:b/>
                <w:bCs/>
                <w:color w:val="008000"/>
              </w:rPr>
              <w:t xml:space="preserve">Check for ADDITIONAL VIDEOS &amp; ANIMATIONS @ </w:t>
            </w:r>
            <w:hyperlink r:id="rId8"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423233">
            <w:pPr>
              <w:pStyle w:val="SLIDE1"/>
            </w:pPr>
            <w:r>
              <w:rPr>
                <w:rFonts w:ascii="Tahoma" w:hAnsi="Tahoma" w:cs="Tahoma"/>
                <w:b/>
                <w:bCs/>
                <w:color w:val="008000"/>
              </w:rPr>
              <w:t>WEB SITE REGULARLY UPDATED</w:t>
            </w:r>
          </w:p>
        </w:tc>
      </w:tr>
      <w:tr w:rsidR="00000000">
        <w:tc>
          <w:tcPr>
            <w:tcW w:w="2880" w:type="dxa"/>
            <w:tcBorders>
              <w:left w:val="single" w:sz="4" w:space="0" w:color="000000"/>
            </w:tcBorders>
            <w:shd w:val="clear" w:color="auto" w:fill="auto"/>
          </w:tcPr>
          <w:p w:rsidR="00000000" w:rsidRDefault="00423233">
            <w:pPr>
              <w:pStyle w:val="NoSpacing"/>
              <w:snapToGrid w:val="0"/>
              <w:rPr>
                <w:rFonts w:ascii="Tahoma" w:hAnsi="Tahoma" w:cs="Tahoma"/>
                <w:b/>
                <w:bCs/>
                <w:color w:val="0000FF"/>
                <w:sz w:val="16"/>
                <w:szCs w:val="16"/>
              </w:rPr>
            </w:pPr>
          </w:p>
          <w:p w:rsidR="00000000" w:rsidRDefault="00423233">
            <w:pPr>
              <w:pStyle w:val="NoSpacing"/>
              <w:rPr>
                <w:rFonts w:ascii="Arial Black" w:hAnsi="Arial Black" w:cs="Arial Black"/>
                <w:b/>
                <w:color w:val="0000FF"/>
                <w:sz w:val="16"/>
                <w:szCs w:val="16"/>
              </w:rPr>
            </w:pPr>
          </w:p>
        </w:tc>
        <w:tc>
          <w:tcPr>
            <w:tcW w:w="6490" w:type="dxa"/>
            <w:tcBorders>
              <w:left w:val="single" w:sz="4" w:space="0" w:color="000000"/>
              <w:right w:val="single" w:sz="4" w:space="0" w:color="000000"/>
            </w:tcBorders>
            <w:shd w:val="clear" w:color="auto" w:fill="auto"/>
          </w:tcPr>
          <w:p w:rsidR="00000000" w:rsidRDefault="00423233">
            <w:pPr>
              <w:pStyle w:val="SLIDE1"/>
              <w:rPr>
                <w:b/>
                <w:color w:val="FF950E"/>
              </w:rPr>
            </w:pPr>
            <w:r>
              <w:rPr>
                <w:b/>
                <w:color w:val="FF950E"/>
              </w:rPr>
              <w:t xml:space="preserve">2. SLIDE 2 </w:t>
            </w:r>
            <w:r>
              <w:rPr>
                <w:b/>
                <w:bCs/>
                <w:color w:val="FF950E"/>
              </w:rPr>
              <w:t>EXPLAIN</w:t>
            </w:r>
            <w:r>
              <w:rPr>
                <w:b/>
                <w:color w:val="FF950E"/>
              </w:rPr>
              <w:t xml:space="preserve"> PROFESSIONALISM</w:t>
            </w:r>
          </w:p>
          <w:p w:rsidR="00000000" w:rsidRDefault="00423233">
            <w:pPr>
              <w:pStyle w:val="SLIDE2"/>
            </w:pPr>
            <w:r>
              <w:rPr>
                <w:b/>
                <w:color w:val="FF950E"/>
              </w:rPr>
              <w:t xml:space="preserve">3. SLIDES 3-4 </w:t>
            </w:r>
            <w:r>
              <w:rPr>
                <w:b/>
                <w:bCs/>
                <w:color w:val="FF950E"/>
              </w:rPr>
              <w:t>EXPLAIN</w:t>
            </w:r>
            <w:r>
              <w:rPr>
                <w:b/>
                <w:color w:val="FF950E"/>
              </w:rPr>
              <w:t xml:space="preserve">: COMMUNICATIONS </w:t>
            </w:r>
          </w:p>
        </w:tc>
      </w:tr>
      <w:tr w:rsidR="00000000">
        <w:tc>
          <w:tcPr>
            <w:tcW w:w="2880" w:type="dxa"/>
            <w:tcBorders>
              <w:left w:val="single" w:sz="4" w:space="0" w:color="000000"/>
            </w:tcBorders>
            <w:shd w:val="clear" w:color="auto" w:fill="auto"/>
          </w:tcPr>
          <w:p w:rsidR="00000000" w:rsidRDefault="00C14B1F">
            <w:pPr>
              <w:pStyle w:val="NoSpacing"/>
              <w:rPr>
                <w:color w:val="FF950E"/>
                <w:sz w:val="28"/>
                <w:szCs w:val="28"/>
              </w:rPr>
            </w:pPr>
            <w:r>
              <w:rPr>
                <w:noProof/>
              </w:rPr>
              <w:drawing>
                <wp:inline distT="0" distB="0" distL="0" distR="0">
                  <wp:extent cx="849630" cy="683895"/>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423233">
            <w:pPr>
              <w:pStyle w:val="CurrAsset"/>
              <w:rPr>
                <w:color w:val="FF950E"/>
                <w:szCs w:val="20"/>
              </w:rPr>
            </w:pPr>
            <w:r>
              <w:rPr>
                <w:color w:val="FF950E"/>
                <w:sz w:val="28"/>
                <w:szCs w:val="28"/>
              </w:rPr>
              <w:t>COMMUNICATION:</w:t>
            </w:r>
            <w:r>
              <w:rPr>
                <w:color w:val="FF950E"/>
                <w:szCs w:val="22"/>
              </w:rPr>
              <w:t xml:space="preserve"> </w:t>
            </w:r>
            <w:r>
              <w:rPr>
                <w:color w:val="FF950E"/>
              </w:rPr>
              <w:t>In-Class Activity on Role-Playing.   Have students discuss dos &amp; don’tS of telephone communication.</w:t>
            </w:r>
          </w:p>
          <w:p w:rsidR="00000000" w:rsidRDefault="00423233">
            <w:pPr>
              <w:pStyle w:val="CurrAsset"/>
            </w:pPr>
            <w:r>
              <w:rPr>
                <w:color w:val="FF950E"/>
                <w:szCs w:val="20"/>
              </w:rPr>
              <w:t>Ask students to role play non-verbal communication cues</w:t>
            </w:r>
          </w:p>
        </w:tc>
      </w:tr>
      <w:tr w:rsidR="00000000">
        <w:tc>
          <w:tcPr>
            <w:tcW w:w="2880" w:type="dxa"/>
            <w:tcBorders>
              <w:left w:val="single" w:sz="4" w:space="0" w:color="000000"/>
            </w:tcBorders>
            <w:shd w:val="clear" w:color="auto" w:fill="auto"/>
          </w:tcPr>
          <w:p w:rsidR="00000000" w:rsidRDefault="00C14B1F">
            <w:pPr>
              <w:pStyle w:val="NoSpacing"/>
              <w:rPr>
                <w:b/>
                <w:color w:val="FF950E"/>
              </w:rPr>
            </w:pPr>
            <w:r>
              <w:rPr>
                <w:rFonts w:ascii="Calibri" w:hAnsi="Calibri" w:cs="Calibri"/>
                <w:noProof/>
                <w:color w:val="000000"/>
              </w:rPr>
              <w:drawing>
                <wp:inline distT="0" distB="0" distL="0" distR="0">
                  <wp:extent cx="806450" cy="6477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423233">
            <w:pPr>
              <w:pStyle w:val="SLIDE1"/>
            </w:pPr>
            <w:r>
              <w:rPr>
                <w:b/>
                <w:color w:val="FF950E"/>
              </w:rPr>
              <w:t>5</w:t>
            </w:r>
            <w:r>
              <w:rPr>
                <w:b/>
                <w:color w:val="FF950E"/>
              </w:rPr>
              <w:t xml:space="preserve">. SLIDE 5 </w:t>
            </w:r>
            <w:r>
              <w:rPr>
                <w:b/>
                <w:bCs/>
                <w:color w:val="FF950E"/>
              </w:rPr>
              <w:t xml:space="preserve">EXPLAIN </w:t>
            </w:r>
            <w:r>
              <w:rPr>
                <w:b/>
                <w:bCs/>
                <w:color w:val="FF950E"/>
              </w:rPr>
              <w:t>FIGURE 4-1</w:t>
            </w:r>
            <w:r>
              <w:rPr>
                <w:b/>
                <w:bCs/>
                <w:color w:val="FF950E"/>
              </w:rPr>
              <w:t xml:space="preserve">  </w:t>
            </w:r>
            <w:r>
              <w:rPr>
                <w:bCs/>
                <w:color w:val="FF950E"/>
              </w:rPr>
              <w:t>When answering the telephone, be sure to have paper and pen or pencil handy to record the customer information</w:t>
            </w:r>
          </w:p>
        </w:tc>
      </w:tr>
      <w:tr w:rsidR="00000000">
        <w:tc>
          <w:tcPr>
            <w:tcW w:w="2880" w:type="dxa"/>
            <w:tcBorders>
              <w:left w:val="single" w:sz="4" w:space="0" w:color="000000"/>
            </w:tcBorders>
            <w:shd w:val="clear" w:color="auto" w:fill="auto"/>
          </w:tcPr>
          <w:p w:rsidR="00000000" w:rsidRDefault="00423233">
            <w:pPr>
              <w:pStyle w:val="NoSpacing"/>
              <w:snapToGrid w:val="0"/>
            </w:pPr>
          </w:p>
        </w:tc>
        <w:tc>
          <w:tcPr>
            <w:tcW w:w="6490" w:type="dxa"/>
            <w:tcBorders>
              <w:left w:val="single" w:sz="4" w:space="0" w:color="000000"/>
              <w:right w:val="single" w:sz="4" w:space="0" w:color="000000"/>
            </w:tcBorders>
            <w:shd w:val="clear" w:color="auto" w:fill="auto"/>
          </w:tcPr>
          <w:p w:rsidR="00000000" w:rsidRDefault="00423233">
            <w:pPr>
              <w:pStyle w:val="SLIDE1"/>
            </w:pPr>
            <w:r>
              <w:rPr>
                <w:b/>
                <w:color w:val="FF950E"/>
              </w:rPr>
              <w:t xml:space="preserve">6. SLIDE 6 </w:t>
            </w:r>
            <w:r>
              <w:rPr>
                <w:b/>
                <w:bCs/>
                <w:color w:val="FF950E"/>
              </w:rPr>
              <w:t xml:space="preserve">EXPLAIN </w:t>
            </w:r>
            <w:r>
              <w:rPr>
                <w:b/>
                <w:color w:val="FF950E"/>
              </w:rPr>
              <w:t>FIGURE 4-2</w:t>
            </w:r>
            <w:r>
              <w:rPr>
                <w:color w:val="FF950E"/>
              </w:rPr>
              <w:t xml:space="preserve">  If you smile while talking on the telephone, your attitude will be transmitted to </w:t>
            </w:r>
            <w:r>
              <w:rPr>
                <w:color w:val="FF950E"/>
              </w:rPr>
              <w:t>the customer</w:t>
            </w:r>
          </w:p>
        </w:tc>
      </w:tr>
      <w:tr w:rsidR="00000000">
        <w:tc>
          <w:tcPr>
            <w:tcW w:w="2880" w:type="dxa"/>
            <w:tcBorders>
              <w:left w:val="single" w:sz="4" w:space="0" w:color="000000"/>
            </w:tcBorders>
            <w:shd w:val="clear" w:color="auto" w:fill="auto"/>
          </w:tcPr>
          <w:p w:rsidR="00000000" w:rsidRDefault="00423233">
            <w:pPr>
              <w:snapToGrid w:val="0"/>
              <w:rPr>
                <w:rFonts w:ascii="Tahoma" w:hAnsi="Tahoma" w:cs="Tahoma"/>
                <w:b/>
                <w:bCs/>
                <w:caps/>
                <w:color w:val="0000FF"/>
                <w:sz w:val="22"/>
                <w:szCs w:val="22"/>
              </w:rPr>
            </w:pPr>
          </w:p>
        </w:tc>
        <w:tc>
          <w:tcPr>
            <w:tcW w:w="6490" w:type="dxa"/>
            <w:tcBorders>
              <w:left w:val="single" w:sz="4" w:space="0" w:color="000000"/>
              <w:right w:val="single" w:sz="4" w:space="0" w:color="000000"/>
            </w:tcBorders>
            <w:shd w:val="clear" w:color="auto" w:fill="auto"/>
          </w:tcPr>
          <w:p w:rsidR="00000000" w:rsidRDefault="00423233">
            <w:pPr>
              <w:pStyle w:val="SLIDE1"/>
              <w:rPr>
                <w:color w:val="FF950E"/>
              </w:rPr>
            </w:pPr>
            <w:r>
              <w:rPr>
                <w:b/>
                <w:color w:val="FF950E"/>
              </w:rPr>
              <w:t xml:space="preserve">7. SLIDE 7 </w:t>
            </w:r>
            <w:r>
              <w:rPr>
                <w:b/>
                <w:bCs/>
                <w:color w:val="FF950E"/>
              </w:rPr>
              <w:t>EXPLAIN</w:t>
            </w:r>
            <w:r>
              <w:rPr>
                <w:color w:val="FF950E"/>
              </w:rPr>
              <w:t>: WHAT HAPPENS FIRST DAY?</w:t>
            </w:r>
          </w:p>
          <w:p w:rsidR="00000000" w:rsidRDefault="00423233">
            <w:pPr>
              <w:pStyle w:val="SLIDE2"/>
              <w:rPr>
                <w:color w:val="FF950E"/>
              </w:rPr>
            </w:pPr>
          </w:p>
        </w:tc>
      </w:tr>
      <w:tr w:rsidR="00000000">
        <w:trPr>
          <w:trHeight w:val="1080"/>
        </w:trPr>
        <w:tc>
          <w:tcPr>
            <w:tcW w:w="2880" w:type="dxa"/>
            <w:tcBorders>
              <w:left w:val="single" w:sz="4" w:space="0" w:color="000000"/>
            </w:tcBorders>
            <w:shd w:val="clear" w:color="auto" w:fill="auto"/>
          </w:tcPr>
          <w:p w:rsidR="00000000" w:rsidRDefault="00C14B1F">
            <w:pPr>
              <w:pStyle w:val="CurrAsset"/>
              <w:rPr>
                <w:rFonts w:ascii="Calibri" w:hAnsi="Calibri" w:cs="Calibri"/>
                <w:bCs/>
                <w:color w:val="000000"/>
                <w:sz w:val="12"/>
                <w:szCs w:val="12"/>
              </w:rPr>
            </w:pPr>
            <w:r>
              <w:rPr>
                <w:noProof/>
                <w:sz w:val="12"/>
                <w:szCs w:val="12"/>
              </w:rPr>
              <w:drawing>
                <wp:inline distT="0" distB="0" distL="0" distR="0">
                  <wp:extent cx="676910" cy="66929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p w:rsidR="00000000" w:rsidRDefault="00423233">
            <w:pPr>
              <w:rPr>
                <w:color w:val="008000"/>
              </w:rPr>
            </w:pPr>
            <w:r>
              <w:rPr>
                <w:rFonts w:ascii="Calibri" w:hAnsi="Calibri" w:cs="Calibri"/>
                <w:b/>
                <w:bCs/>
                <w:color w:val="000000"/>
                <w:sz w:val="12"/>
                <w:szCs w:val="12"/>
              </w:rPr>
              <w:t xml:space="preserve">  </w:t>
            </w:r>
          </w:p>
        </w:tc>
        <w:tc>
          <w:tcPr>
            <w:tcW w:w="6490" w:type="dxa"/>
            <w:tcBorders>
              <w:left w:val="single" w:sz="4" w:space="0" w:color="000000"/>
              <w:right w:val="single" w:sz="4" w:space="0" w:color="000000"/>
            </w:tcBorders>
            <w:shd w:val="clear" w:color="auto" w:fill="auto"/>
          </w:tcPr>
          <w:p w:rsidR="00000000" w:rsidRDefault="00423233">
            <w:pPr>
              <w:pStyle w:val="CurrAsset"/>
              <w:rPr>
                <w:color w:val="008000"/>
              </w:rPr>
            </w:pPr>
            <w:r>
              <w:rPr>
                <w:color w:val="008000"/>
              </w:rPr>
              <w:t xml:space="preserve">Show OPTIONAL VIDEO from </w:t>
            </w:r>
            <w:hyperlink r:id="rId10" w:history="1">
              <w:r>
                <w:rPr>
                  <w:rStyle w:val="Hyperlink"/>
                  <w:color w:val="008000"/>
                </w:rPr>
                <w:t>www.myautomotivelab.com</w:t>
              </w:r>
            </w:hyperlink>
            <w:r>
              <w:rPr>
                <w:color w:val="008000"/>
              </w:rPr>
              <w:t xml:space="preserve">  </w:t>
            </w:r>
          </w:p>
          <w:p w:rsidR="00000000" w:rsidRDefault="00423233">
            <w:pPr>
              <w:pStyle w:val="CurrAsset"/>
            </w:pPr>
            <w:r>
              <w:rPr>
                <w:color w:val="008000"/>
              </w:rPr>
              <w:t>4.14 mINUTES</w:t>
            </w:r>
          </w:p>
          <w:p w:rsidR="00000000" w:rsidRDefault="00423233">
            <w:hyperlink r:id="rId11" w:history="1">
              <w:r>
                <w:rPr>
                  <w:rStyle w:val="Hyperlink"/>
                  <w:rFonts w:ascii="Calibri" w:hAnsi="Calibri" w:cs="Calibri"/>
                  <w:b/>
                  <w:bCs/>
                  <w:color w:val="008000"/>
                  <w:sz w:val="12"/>
                  <w:szCs w:val="12"/>
                </w:rPr>
                <w:t>http://media.pearsoncmg.com/ph/chet/chet_mylabs/akamai/t</w:t>
              </w:r>
              <w:r>
                <w:rPr>
                  <w:rStyle w:val="Hyperlink"/>
                  <w:rFonts w:ascii="Calibri" w:hAnsi="Calibri" w:cs="Calibri"/>
                  <w:b/>
                  <w:bCs/>
                  <w:color w:val="008000"/>
                  <w:sz w:val="12"/>
                  <w:szCs w:val="12"/>
                </w:rPr>
                <w:t>emplate/video640x480.php?title=Gathering%20Information&amp;clip=pandc/chet/2012/automotive/Customer_service_advisor/T2CD6.mov&amp;caption=chet/chet_mylabs/akamai/2012/automotive/Customer_service_advisor/xml/T2CD6.xml</w:t>
              </w:r>
            </w:hyperlink>
          </w:p>
        </w:tc>
      </w:tr>
      <w:tr w:rsidR="00000000">
        <w:trPr>
          <w:trHeight w:val="1080"/>
        </w:trPr>
        <w:tc>
          <w:tcPr>
            <w:tcW w:w="2880" w:type="dxa"/>
            <w:tcBorders>
              <w:left w:val="single" w:sz="4" w:space="0" w:color="000000"/>
            </w:tcBorders>
            <w:shd w:val="clear" w:color="auto" w:fill="auto"/>
          </w:tcPr>
          <w:p w:rsidR="00000000" w:rsidRDefault="00C14B1F">
            <w:pPr>
              <w:pStyle w:val="CurrAsset"/>
              <w:rPr>
                <w:color w:val="FF950E"/>
              </w:rPr>
            </w:pPr>
            <w:r>
              <w:rPr>
                <w:rFonts w:ascii="Calibri" w:hAnsi="Calibri" w:cs="Calibri"/>
                <w:noProof/>
                <w:color w:val="000000"/>
              </w:rPr>
              <w:drawing>
                <wp:inline distT="0" distB="0" distL="0" distR="0">
                  <wp:extent cx="806450" cy="64770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423233">
            <w:pPr>
              <w:pStyle w:val="SLIDE1"/>
              <w:rPr>
                <w:b/>
                <w:color w:val="FF950E"/>
              </w:rPr>
            </w:pPr>
            <w:r>
              <w:rPr>
                <w:b/>
                <w:color w:val="FF950E"/>
              </w:rPr>
              <w:t xml:space="preserve">8. SLIDES 8-10 </w:t>
            </w:r>
            <w:r>
              <w:rPr>
                <w:b/>
                <w:bCs/>
                <w:color w:val="FF950E"/>
              </w:rPr>
              <w:t>EXPLAIN</w:t>
            </w:r>
            <w:r>
              <w:rPr>
                <w:b/>
                <w:color w:val="FF950E"/>
              </w:rPr>
              <w:t>: DUTIES OF TECHNICIA</w:t>
            </w:r>
            <w:r>
              <w:rPr>
                <w:b/>
                <w:color w:val="FF950E"/>
              </w:rPr>
              <w:t>N</w:t>
            </w:r>
          </w:p>
          <w:p w:rsidR="00000000" w:rsidRDefault="00423233">
            <w:pPr>
              <w:pStyle w:val="SLIDE2"/>
              <w:rPr>
                <w:b/>
                <w:color w:val="FF950E"/>
              </w:rPr>
            </w:pPr>
            <w:r>
              <w:rPr>
                <w:b/>
                <w:color w:val="FF950E"/>
              </w:rPr>
              <w:t xml:space="preserve">11. SLIDE 11 </w:t>
            </w:r>
            <w:r>
              <w:rPr>
                <w:b/>
                <w:bCs/>
                <w:color w:val="FF950E"/>
              </w:rPr>
              <w:t>EXPLAIN</w:t>
            </w:r>
            <w:r>
              <w:rPr>
                <w:color w:val="FF950E"/>
              </w:rPr>
              <w:t xml:space="preserve">: </w:t>
            </w:r>
            <w:r>
              <w:rPr>
                <w:b/>
                <w:color w:val="FF950E"/>
              </w:rPr>
              <w:t>FLAGGING WORK ORDER</w:t>
            </w:r>
          </w:p>
          <w:p w:rsidR="00000000" w:rsidRDefault="00423233">
            <w:pPr>
              <w:pStyle w:val="SLIDE2"/>
            </w:pPr>
            <w:r>
              <w:rPr>
                <w:b/>
                <w:color w:val="FF950E"/>
              </w:rPr>
              <w:t xml:space="preserve">12.  SLIDE 12 </w:t>
            </w:r>
            <w:r>
              <w:rPr>
                <w:b/>
                <w:bCs/>
                <w:color w:val="FF950E"/>
              </w:rPr>
              <w:t>EXPLAIN</w:t>
            </w:r>
            <w:r>
              <w:rPr>
                <w:b/>
                <w:color w:val="FF950E"/>
              </w:rPr>
              <w:t xml:space="preserve"> FIGURE 4-3</w:t>
            </w:r>
            <w:r>
              <w:rPr>
                <w:color w:val="FF950E"/>
              </w:rPr>
              <w:t xml:space="preserve">  Note the skill levels of the technician and the extra time that should be added if work is being performed on a vehicle that has excessive rust or other factors as stated in the </w:t>
            </w:r>
            <w:r>
              <w:rPr>
                <w:color w:val="FF950E"/>
              </w:rPr>
              <w:t>time guide.</w:t>
            </w:r>
          </w:p>
        </w:tc>
      </w:tr>
      <w:tr w:rsidR="00000000">
        <w:tc>
          <w:tcPr>
            <w:tcW w:w="2880" w:type="dxa"/>
            <w:tcBorders>
              <w:left w:val="single" w:sz="4" w:space="0" w:color="000000"/>
            </w:tcBorders>
            <w:shd w:val="clear" w:color="auto" w:fill="auto"/>
          </w:tcPr>
          <w:p w:rsidR="00000000" w:rsidRDefault="00423233">
            <w:pPr>
              <w:pStyle w:val="NoSpacing"/>
              <w:snapToGrid w:val="0"/>
              <w:rPr>
                <w:rFonts w:ascii="Tahoma" w:hAnsi="Tahoma" w:cs="Tahoma"/>
                <w:color w:val="FF0000"/>
                <w:sz w:val="20"/>
                <w:szCs w:val="20"/>
                <w:lang w:val="en-US"/>
              </w:rPr>
            </w:pPr>
          </w:p>
        </w:tc>
        <w:tc>
          <w:tcPr>
            <w:tcW w:w="6490" w:type="dxa"/>
            <w:tcBorders>
              <w:left w:val="single" w:sz="4" w:space="0" w:color="000000"/>
              <w:right w:val="single" w:sz="4" w:space="0" w:color="000000"/>
            </w:tcBorders>
            <w:shd w:val="clear" w:color="auto" w:fill="auto"/>
          </w:tcPr>
          <w:p w:rsidR="00000000" w:rsidRDefault="00423233">
            <w:pPr>
              <w:pStyle w:val="SLIDE2"/>
              <w:rPr>
                <w:b/>
                <w:bCs/>
                <w:color w:val="FF950E"/>
              </w:rPr>
            </w:pPr>
            <w:r>
              <w:rPr>
                <w:b/>
                <w:color w:val="FF950E"/>
              </w:rPr>
              <w:t xml:space="preserve">13. SLIDES 13-16 </w:t>
            </w:r>
            <w:r>
              <w:rPr>
                <w:b/>
                <w:bCs/>
                <w:color w:val="FF950E"/>
              </w:rPr>
              <w:t>EXPLAIN</w:t>
            </w:r>
            <w:r>
              <w:rPr>
                <w:b/>
                <w:color w:val="FF950E"/>
              </w:rPr>
              <w:t xml:space="preserve"> PARTS REPLACEMENT</w:t>
            </w:r>
          </w:p>
          <w:p w:rsidR="00000000" w:rsidRDefault="00423233">
            <w:pPr>
              <w:pStyle w:val="SLIDE2"/>
              <w:rPr>
                <w:b/>
                <w:color w:val="FF950E"/>
              </w:rPr>
            </w:pPr>
            <w:r>
              <w:rPr>
                <w:b/>
                <w:bCs/>
                <w:color w:val="FF950E"/>
              </w:rPr>
              <w:t xml:space="preserve">17. SLIDE 17: </w:t>
            </w:r>
            <w:r>
              <w:rPr>
                <w:b/>
                <w:bCs/>
                <w:color w:val="FF950E"/>
              </w:rPr>
              <w:t>EXPLAIN</w:t>
            </w:r>
            <w:r>
              <w:rPr>
                <w:b/>
                <w:color w:val="FF950E"/>
              </w:rPr>
              <w:t xml:space="preserve"> </w:t>
            </w:r>
            <w:r>
              <w:rPr>
                <w:b/>
                <w:bCs/>
                <w:color w:val="FF950E"/>
              </w:rPr>
              <w:t>WORKING WITH MENTOR</w:t>
            </w:r>
          </w:p>
          <w:p w:rsidR="00000000" w:rsidRDefault="00423233">
            <w:pPr>
              <w:pStyle w:val="SLIDE2"/>
            </w:pPr>
            <w:r>
              <w:rPr>
                <w:b/>
                <w:color w:val="FF950E"/>
              </w:rPr>
              <w:t xml:space="preserve">18. SLIDE 18: </w:t>
            </w:r>
            <w:r>
              <w:rPr>
                <w:b/>
                <w:color w:val="FF950E"/>
              </w:rPr>
              <w:t>EXPLAIN</w:t>
            </w:r>
            <w:r>
              <w:rPr>
                <w:b/>
                <w:color w:val="FF950E"/>
              </w:rPr>
              <w:t>: TEAMWORK</w:t>
            </w:r>
          </w:p>
        </w:tc>
      </w:tr>
      <w:tr w:rsidR="00000000">
        <w:tc>
          <w:tcPr>
            <w:tcW w:w="2880" w:type="dxa"/>
            <w:tcBorders>
              <w:left w:val="single" w:sz="4" w:space="0" w:color="000000"/>
            </w:tcBorders>
            <w:shd w:val="clear" w:color="auto" w:fill="auto"/>
          </w:tcPr>
          <w:p w:rsidR="00000000" w:rsidRDefault="00C14B1F">
            <w:pPr>
              <w:pStyle w:val="NoSpacing"/>
              <w:rPr>
                <w:color w:val="008000"/>
              </w:rPr>
            </w:pPr>
            <w:r>
              <w:rPr>
                <w:noProof/>
              </w:rPr>
              <w:drawing>
                <wp:inline distT="0" distB="0" distL="0" distR="0">
                  <wp:extent cx="676910" cy="66929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423233">
            <w:pPr>
              <w:pStyle w:val="CurrAsset"/>
            </w:pPr>
            <w:r>
              <w:rPr>
                <w:color w:val="008000"/>
              </w:rPr>
              <w:t>HOLD DISCUSSION ON TEAMWORK:</w:t>
            </w:r>
            <w:r>
              <w:rPr>
                <w:bCs/>
                <w:color w:val="008000"/>
                <w:sz w:val="28"/>
                <w:szCs w:val="28"/>
              </w:rPr>
              <w:t xml:space="preserve"> </w:t>
            </w:r>
            <w:r>
              <w:rPr>
                <w:bCs/>
                <w:caps w:val="0"/>
                <w:color w:val="008000"/>
                <w:sz w:val="28"/>
                <w:szCs w:val="28"/>
                <w:lang w:val="en-US"/>
              </w:rPr>
              <w:t>discuss concept of teamwork in a dealer setting</w:t>
            </w:r>
          </w:p>
        </w:tc>
      </w:tr>
      <w:tr w:rsidR="00000000">
        <w:tc>
          <w:tcPr>
            <w:tcW w:w="2880" w:type="dxa"/>
            <w:tcBorders>
              <w:left w:val="single" w:sz="4" w:space="0" w:color="000000"/>
            </w:tcBorders>
            <w:shd w:val="clear" w:color="auto" w:fill="auto"/>
          </w:tcPr>
          <w:p w:rsidR="00000000" w:rsidRDefault="00C14B1F">
            <w:pPr>
              <w:pStyle w:val="NoSpacing"/>
              <w:rPr>
                <w:b/>
                <w:color w:val="FF950E"/>
              </w:rPr>
            </w:pPr>
            <w:r>
              <w:rPr>
                <w:rFonts w:ascii="Calibri" w:hAnsi="Calibri" w:cs="Calibri"/>
                <w:noProof/>
                <w:color w:val="000000"/>
              </w:rPr>
              <w:lastRenderedPageBreak/>
              <w:drawing>
                <wp:inline distT="0" distB="0" distL="0" distR="0">
                  <wp:extent cx="806450" cy="64770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423233">
            <w:pPr>
              <w:pStyle w:val="SLIDE2"/>
              <w:rPr>
                <w:b/>
                <w:color w:val="FF950E"/>
              </w:rPr>
            </w:pPr>
            <w:r>
              <w:rPr>
                <w:b/>
                <w:color w:val="FF950E"/>
              </w:rPr>
              <w:t xml:space="preserve">19.  SLIDE 19: </w:t>
            </w:r>
            <w:r>
              <w:rPr>
                <w:b/>
                <w:color w:val="FF950E"/>
              </w:rPr>
              <w:t>EXPLAIN</w:t>
            </w:r>
            <w:r>
              <w:rPr>
                <w:b/>
                <w:color w:val="FF950E"/>
              </w:rPr>
              <w:t>: GOAL SETTINGS &amp; BU</w:t>
            </w:r>
            <w:r>
              <w:rPr>
                <w:b/>
                <w:color w:val="FF950E"/>
              </w:rPr>
              <w:t>SINESS MEETINGS</w:t>
            </w:r>
          </w:p>
          <w:p w:rsidR="00000000" w:rsidRDefault="00423233">
            <w:pPr>
              <w:pStyle w:val="SLIDE2"/>
            </w:pPr>
            <w:r>
              <w:rPr>
                <w:b/>
                <w:color w:val="FF950E"/>
              </w:rPr>
              <w:t xml:space="preserve">20.  SLIDE 20: </w:t>
            </w:r>
            <w:r>
              <w:rPr>
                <w:b/>
                <w:color w:val="FF950E"/>
              </w:rPr>
              <w:t>EXPLAIN</w:t>
            </w:r>
            <w:r>
              <w:rPr>
                <w:rFonts w:ascii="Arial Black" w:hAnsi="Arial Black" w:cs="Arial Black"/>
                <w:b/>
                <w:bCs/>
                <w:color w:val="FF950E"/>
                <w:sz w:val="20"/>
              </w:rPr>
              <w:t xml:space="preserve">: </w:t>
            </w:r>
            <w:r>
              <w:rPr>
                <w:b/>
                <w:color w:val="FF950E"/>
              </w:rPr>
              <w:t>ADVANCEMENT SKILLS &amp; HOUSEKEEPING DUTIES</w:t>
            </w:r>
          </w:p>
        </w:tc>
      </w:tr>
      <w:tr w:rsidR="00000000">
        <w:tc>
          <w:tcPr>
            <w:tcW w:w="2880" w:type="dxa"/>
            <w:tcBorders>
              <w:left w:val="single" w:sz="4" w:space="0" w:color="000000"/>
            </w:tcBorders>
            <w:shd w:val="clear" w:color="auto" w:fill="auto"/>
          </w:tcPr>
          <w:p w:rsidR="00000000" w:rsidRDefault="00C14B1F">
            <w:pPr>
              <w:pStyle w:val="NoSpacing"/>
              <w:rPr>
                <w:b/>
                <w:color w:val="FF950E"/>
              </w:rPr>
            </w:pPr>
            <w:r>
              <w:rPr>
                <w:rFonts w:ascii="Calibri" w:hAnsi="Calibri" w:cs="Calibri"/>
                <w:noProof/>
                <w:color w:val="000000"/>
              </w:rPr>
              <w:drawing>
                <wp:inline distT="0" distB="0" distL="0" distR="0">
                  <wp:extent cx="806450" cy="64770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423233">
            <w:pPr>
              <w:pStyle w:val="SLIDE2"/>
            </w:pPr>
            <w:r>
              <w:rPr>
                <w:b/>
                <w:color w:val="FF950E"/>
              </w:rPr>
              <w:t xml:space="preserve">21.  SLIDES 21-22: </w:t>
            </w:r>
            <w:r>
              <w:rPr>
                <w:b/>
                <w:color w:val="FF950E"/>
              </w:rPr>
              <w:t xml:space="preserve">EXPLAIN </w:t>
            </w:r>
            <w:r>
              <w:rPr>
                <w:b/>
                <w:color w:val="FF950E"/>
              </w:rPr>
              <w:t>Figure 4-4 sample evaluation</w:t>
            </w:r>
          </w:p>
        </w:tc>
      </w:tr>
      <w:tr w:rsidR="00000000">
        <w:tc>
          <w:tcPr>
            <w:tcW w:w="2880" w:type="dxa"/>
            <w:tcBorders>
              <w:left w:val="single" w:sz="4" w:space="0" w:color="000000"/>
            </w:tcBorders>
            <w:shd w:val="clear" w:color="auto" w:fill="auto"/>
          </w:tcPr>
          <w:p w:rsidR="00000000" w:rsidRDefault="00C14B1F">
            <w:pPr>
              <w:pStyle w:val="NoSpacing"/>
              <w:rPr>
                <w:color w:val="008000"/>
                <w:sz w:val="28"/>
                <w:szCs w:val="28"/>
              </w:rPr>
            </w:pPr>
            <w:r>
              <w:rPr>
                <w:noProof/>
              </w:rPr>
              <w:drawing>
                <wp:inline distT="0" distB="0" distL="0" distR="0">
                  <wp:extent cx="676910" cy="66929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423233">
            <w:pPr>
              <w:pStyle w:val="CurrAsset"/>
            </w:pPr>
            <w:r>
              <w:rPr>
                <w:color w:val="008000"/>
                <w:sz w:val="28"/>
                <w:szCs w:val="28"/>
              </w:rPr>
              <w:t xml:space="preserve">HOLD DISCUSSION on Performance Evaluations </w:t>
            </w:r>
            <w:r>
              <w:rPr>
                <w:color w:val="008000"/>
              </w:rPr>
              <w:t xml:space="preserve">ask students to talk about criteria for evaulating job performance in </w:t>
            </w:r>
            <w:r>
              <w:rPr>
                <w:color w:val="008000"/>
              </w:rPr>
              <w:t>an automotive shop along with the difference between a formal &amp; informal evaluation.  Ask question: what criteria can be used in an informal evaluation?</w:t>
            </w:r>
          </w:p>
        </w:tc>
      </w:tr>
      <w:tr w:rsidR="00000000">
        <w:tc>
          <w:tcPr>
            <w:tcW w:w="2880" w:type="dxa"/>
            <w:tcBorders>
              <w:left w:val="single" w:sz="4" w:space="0" w:color="000000"/>
            </w:tcBorders>
            <w:shd w:val="clear" w:color="auto" w:fill="auto"/>
          </w:tcPr>
          <w:p w:rsidR="00000000" w:rsidRDefault="00C14B1F">
            <w:pPr>
              <w:pStyle w:val="NoSpacing"/>
              <w:rPr>
                <w:color w:val="0084D1"/>
                <w:sz w:val="28"/>
                <w:szCs w:val="28"/>
                <w:u w:val="single"/>
              </w:rPr>
            </w:pPr>
            <w:r>
              <w:rPr>
                <w:noProof/>
              </w:rPr>
              <w:drawing>
                <wp:inline distT="0" distB="0" distL="0" distR="0">
                  <wp:extent cx="619125" cy="63373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423233">
            <w:pPr>
              <w:pStyle w:val="CurrAsset"/>
            </w:pPr>
            <w:r>
              <w:rPr>
                <w:color w:val="0084D1"/>
                <w:sz w:val="28"/>
                <w:szCs w:val="28"/>
                <w:u w:val="single"/>
              </w:rPr>
              <w:t>Homework:</w:t>
            </w:r>
            <w:r>
              <w:rPr>
                <w:color w:val="0084D1"/>
              </w:rPr>
              <w:t xml:space="preserve"> </w:t>
            </w:r>
            <w:r>
              <w:rPr>
                <w:color w:val="0084D1"/>
                <w:sz w:val="22"/>
                <w:szCs w:val="22"/>
              </w:rPr>
              <w:t>complete Ch4 crossword puzzle:</w:t>
            </w:r>
            <w:r>
              <w:rPr>
                <w:color w:val="0084D1"/>
              </w:rPr>
              <w:t xml:space="preserve"> </w:t>
            </w:r>
            <w:hyperlink r:id="rId14" w:history="1">
              <w:r>
                <w:rPr>
                  <w:rStyle w:val="Hyperlink"/>
                  <w:color w:val="0084D1"/>
                  <w:sz w:val="22"/>
                  <w:szCs w:val="22"/>
                </w:rPr>
                <w:t>http://www.jameshalderman.com/links/book_intro/cw/crossword_ch_4.pdf</w:t>
              </w:r>
            </w:hyperlink>
            <w:r>
              <w:rPr>
                <w:color w:val="0084D1"/>
                <w:sz w:val="22"/>
                <w:szCs w:val="22"/>
              </w:rPr>
              <w:t xml:space="preserve">  </w:t>
            </w:r>
            <w:r>
              <w:rPr>
                <w:color w:val="0084D1"/>
              </w:rPr>
              <w:t xml:space="preserve">  </w:t>
            </w:r>
          </w:p>
        </w:tc>
      </w:tr>
    </w:tbl>
    <w:p w:rsidR="00423233" w:rsidRDefault="00423233"/>
    <w:sectPr w:rsidR="00423233">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F"/>
    <w:rsid w:val="00423233"/>
    <w:rsid w:val="00C14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FD8CDF6-C1B1-294B-B7A0-CC7D06F7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CurrAssetChar">
    <w:name w:val="Curr Asset Char"/>
    <w:basedOn w:val="DefaultParagraphFont0"/>
    <w:rPr>
      <w:rFonts w:ascii="Tahoma" w:hAnsi="Tahoma" w:cs="Tahoma"/>
      <w:b/>
      <w:caps/>
      <w:color w:val="FF0000"/>
      <w:sz w:val="24"/>
      <w:szCs w:val="24"/>
      <w:lang w:val="en-US" w:eastAsia="ar-SA" w:bidi="ar-SA"/>
    </w:rPr>
  </w:style>
  <w:style w:type="character" w:customStyle="1" w:styleId="SLIDE1Char">
    <w:name w:val="SLIDE 1 Char"/>
    <w:basedOn w:val="DefaultParagraphFont0"/>
    <w:rPr>
      <w:rFonts w:eastAsia="MS Mincho"/>
      <w:sz w:val="24"/>
      <w:szCs w:val="24"/>
      <w:lang w:val="en-US" w:eastAsia="ar-SA" w:bidi="ar-SA"/>
    </w:rPr>
  </w:style>
  <w:style w:type="character" w:customStyle="1" w:styleId="SLIDEHEADERChar">
    <w:name w:val="SLIDEHEADER Char"/>
    <w:basedOn w:val="DefaultParagraphFont0"/>
    <w:rPr>
      <w:rFonts w:ascii="Arial Black" w:eastAsia="MS Mincho" w:hAnsi="Arial Black" w:cs="Arial Black"/>
      <w:color w:val="0000FF"/>
      <w:sz w:val="24"/>
      <w:szCs w:val="24"/>
      <w:lang w:val="en-US" w:eastAsia="ar-SA" w:bidi="ar-SA"/>
    </w:rPr>
  </w:style>
  <w:style w:type="character" w:customStyle="1" w:styleId="InstructorNoteTextChar">
    <w:name w:val="InstructorNoteText Char"/>
    <w:basedOn w:val="DefaultParagraphFont0"/>
    <w:rPr>
      <w:rFonts w:ascii="Tahoma" w:hAnsi="Tahoma" w:cs="Tahoma"/>
      <w:b/>
      <w:color w:val="0000FF"/>
      <w:sz w:val="22"/>
      <w:szCs w:val="18"/>
      <w:lang w:val="en-US" w:eastAsia="ar-SA" w:bidi="ar-SA"/>
    </w:rPr>
  </w:style>
  <w:style w:type="character" w:styleId="FollowedHyperlink">
    <w:name w:val="FollowedHyperlink"/>
    <w:basedOn w:val="DefaultParagraphFont0"/>
    <w:rPr>
      <w:color w:val="800080"/>
      <w:u w:val="single"/>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Arial" w:hAnsi="Arial" w:cs="Arial"/>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CurrAsset">
    <w:name w:val="Curr Asset"/>
    <w:pPr>
      <w:suppressAutoHyphens/>
    </w:pPr>
    <w:rPr>
      <w:rFonts w:ascii="Tahoma" w:hAnsi="Tahoma" w:cs="Tahoma"/>
      <w:b/>
      <w:caps/>
      <w:color w:val="FF0000"/>
      <w:sz w:val="24"/>
      <w:szCs w:val="24"/>
      <w:lang w:eastAsia="ar-SA"/>
    </w:rPr>
  </w:style>
  <w:style w:type="paragraph" w:customStyle="1" w:styleId="SLIDEHEADER">
    <w:name w:val="SLIDEHEADER"/>
    <w:pPr>
      <w:suppressAutoHyphens/>
      <w:spacing w:before="60"/>
      <w:ind w:left="576" w:hanging="288"/>
    </w:pPr>
    <w:rPr>
      <w:rFonts w:ascii="Arial Black" w:eastAsia="MS Mincho" w:hAnsi="Arial Black" w:cs="Arial Black"/>
      <w:color w:val="0000FF"/>
      <w:sz w:val="24"/>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SLIDE2">
    <w:name w:val="SLIDE 2"/>
    <w:basedOn w:val="SLIDE1"/>
    <w:pPr>
      <w:ind w:left="720" w:hanging="432"/>
    </w:pPr>
  </w:style>
  <w:style w:type="paragraph" w:customStyle="1" w:styleId="QuestANS">
    <w:name w:val="QuestANS"/>
    <w:pPr>
      <w:suppressAutoHyphens/>
      <w:ind w:left="576"/>
    </w:pPr>
    <w:rPr>
      <w:rFonts w:ascii="Arial" w:eastAsia="MS Mincho" w:hAnsi="Arial" w:cs="Arial"/>
      <w:sz w:val="22"/>
      <w:szCs w:val="24"/>
      <w:lang w:eastAsia="ar-SA"/>
    </w:rPr>
  </w:style>
  <w:style w:type="paragraph" w:customStyle="1" w:styleId="InstructorNoteText">
    <w:name w:val="InstructorNoteText"/>
    <w:pPr>
      <w:suppressAutoHyphens/>
    </w:pPr>
    <w:rPr>
      <w:rFonts w:ascii="Tahoma" w:hAnsi="Tahoma" w:cs="Tahoma"/>
      <w:b/>
      <w:color w:val="0000FF"/>
      <w:sz w:val="22"/>
      <w:szCs w:val="18"/>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ameshalderman.com/"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media.pearsoncmg.com/ph/chet/chet_mylabs/akamai/template/video640x480.php?title=Gathering%20Information&amp;clip=pandc/chet/2012/automotive/Customer_service_advisor/T2CD6.mov&amp;caption=chet/chet_mylabs/akamai/2012/automotive/Customer_service_advisor/xml/T2CD6.xml"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myautomotivelab.com/"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jameshalderman.com/links/book_intro/cw/crossword_ch_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2019-07-18T16:03:00Z</dcterms:created>
  <dcterms:modified xsi:type="dcterms:W3CDTF">2019-07-18T16:03:00Z</dcterms:modified>
</cp:coreProperties>
</file>