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C3CBD">
      <w:pPr>
        <w:pStyle w:val="Heading1"/>
        <w:rPr>
          <w:rFonts w:ascii="Tahoma" w:hAnsi="Tahoma" w:cs="Tahoma"/>
          <w:color w:val="0000FF"/>
        </w:rPr>
      </w:pPr>
      <w:bookmarkStart w:id="0" w:name="_GoBack"/>
      <w:bookmarkEnd w:id="0"/>
      <w:r>
        <w:rPr>
          <w:rFonts w:ascii="Tahoma" w:hAnsi="Tahoma" w:cs="Tahoma"/>
          <w:color w:val="0000FF"/>
        </w:rPr>
        <w:t>Introduction to Automotive Service</w:t>
      </w:r>
    </w:p>
    <w:p w:rsidR="00000000" w:rsidRDefault="00BC3CBD">
      <w:pPr>
        <w:pStyle w:val="Heading1"/>
        <w:spacing w:before="0"/>
      </w:pPr>
      <w:r>
        <w:rPr>
          <w:rFonts w:ascii="Tahoma" w:hAnsi="Tahoma" w:cs="Tahoma"/>
          <w:color w:val="0000FF"/>
        </w:rPr>
        <w:t>Chapter 38 Manual Transmissions/Transaxles</w:t>
      </w:r>
    </w:p>
    <w:p w:rsidR="00000000" w:rsidRDefault="00BC3CBD">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BC3CBD">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BC3CBD">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C3CBD">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C3CBD">
            <w:pPr>
              <w:pStyle w:val="NormalTable"/>
            </w:pPr>
            <w:r>
              <w:rPr>
                <w:rFonts w:ascii="Calibri" w:hAnsi="Calibri" w:cs="Calibri"/>
                <w:sz w:val="22"/>
                <w:szCs w:val="22"/>
              </w:rPr>
              <w:t>This course or class serves as an introduction to the world of automotive service. It correlates material to task lists</w:t>
            </w:r>
            <w:r>
              <w:rPr>
                <w:rFonts w:ascii="Calibri" w:hAnsi="Calibri" w:cs="Calibri"/>
                <w:sz w:val="22"/>
                <w:szCs w:val="22"/>
              </w:rPr>
              <w:t xml:space="preserve"> specified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C3CBD">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C3CBD">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into</w:t>
            </w:r>
            <w:r>
              <w:rPr>
                <w:rFonts w:ascii="Calibri" w:hAnsi="Calibri" w:cs="Calibri"/>
                <w:sz w:val="22"/>
                <w:szCs w:val="22"/>
              </w:rPr>
              <w:t xml:space="preserve"> more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C3CBD">
            <w:pPr>
              <w:pStyle w:val="NormalTable"/>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C3CBD">
            <w:pPr>
              <w:pStyle w:val="NumList"/>
            </w:pPr>
            <w:r>
              <w:t xml:space="preserve">Explain learning objectives to students.  </w:t>
            </w:r>
          </w:p>
          <w:p w:rsidR="00000000" w:rsidRDefault="00BC3CBD">
            <w:pPr>
              <w:pStyle w:val="NumList"/>
            </w:pPr>
            <w:r>
              <w:t xml:space="preserve">1.  </w:t>
            </w:r>
            <w:r>
              <w:rPr>
                <w:rFonts w:eastAsia="MS PGothic"/>
              </w:rPr>
              <w:t>Prepare for the A</w:t>
            </w:r>
            <w:r>
              <w:rPr>
                <w:rFonts w:eastAsia="MS PGothic"/>
              </w:rPr>
              <w:t xml:space="preserve">SE Manual Drive Train and Axles (A3) certification test content area “B” (Transmission Diagnosis and Repair) and content area “C” (Transaxle Diagnosis and Repair). </w:t>
            </w:r>
          </w:p>
          <w:p w:rsidR="00000000" w:rsidRDefault="00BC3CBD">
            <w:pPr>
              <w:pStyle w:val="NumList"/>
            </w:pPr>
            <w:r>
              <w:t xml:space="preserve">2.  List the parts that are included in the clutch system. </w:t>
            </w:r>
          </w:p>
          <w:p w:rsidR="00000000" w:rsidRDefault="00BC3CBD">
            <w:pPr>
              <w:pStyle w:val="NumList"/>
              <w:rPr>
                <w:rFonts w:eastAsia="MS PGothic"/>
              </w:rPr>
            </w:pPr>
            <w:r>
              <w:t>3.  Describe how the clutch wor</w:t>
            </w:r>
            <w:r>
              <w:t>ks.</w:t>
            </w:r>
          </w:p>
          <w:p w:rsidR="00000000" w:rsidRDefault="00BC3CBD">
            <w:pPr>
              <w:pStyle w:val="NumList"/>
              <w:rPr>
                <w:rFonts w:eastAsia="MS PGothic"/>
              </w:rPr>
            </w:pPr>
            <w:r>
              <w:rPr>
                <w:rFonts w:eastAsia="MS PGothic"/>
              </w:rPr>
              <w:t xml:space="preserve">4.  Explain how to calculate gear ratios. </w:t>
            </w:r>
          </w:p>
          <w:p w:rsidR="00000000" w:rsidRDefault="00BC3CBD">
            <w:pPr>
              <w:pStyle w:val="NumList"/>
              <w:rPr>
                <w:rFonts w:eastAsia="MS PGothic"/>
              </w:rPr>
            </w:pPr>
            <w:r>
              <w:rPr>
                <w:rFonts w:eastAsia="MS PGothic"/>
              </w:rPr>
              <w:t>5.  Name the parts of a typical manually shifted transmission/transaxle.</w:t>
            </w:r>
          </w:p>
          <w:p w:rsidR="00000000" w:rsidRDefault="00BC3CBD">
            <w:pPr>
              <w:pStyle w:val="NumList"/>
              <w:rPr>
                <w:rFonts w:eastAsia="MS PGothic"/>
              </w:rPr>
            </w:pPr>
            <w:r>
              <w:rPr>
                <w:rFonts w:eastAsia="MS PGothic"/>
              </w:rPr>
              <w:t>6.  Explain the purpose and function of a drive shaft.</w:t>
            </w:r>
          </w:p>
          <w:p w:rsidR="00000000" w:rsidRDefault="00BC3CBD">
            <w:pPr>
              <w:pStyle w:val="NumList"/>
              <w:rPr>
                <w:rFonts w:eastAsia="MS PGothic"/>
              </w:rPr>
            </w:pPr>
            <w:r>
              <w:rPr>
                <w:rFonts w:eastAsia="MS PGothic"/>
              </w:rPr>
              <w:t>7.  Describe the operation of CV joints</w:t>
            </w:r>
          </w:p>
          <w:p w:rsidR="00000000" w:rsidRDefault="00BC3CBD">
            <w:pPr>
              <w:pStyle w:val="NumList"/>
              <w:rPr>
                <w:rFonts w:eastAsia="MS PGothic"/>
              </w:rPr>
            </w:pPr>
            <w:r>
              <w:rPr>
                <w:rFonts w:eastAsia="MS PGothic"/>
              </w:rPr>
              <w:t>8.  Determine the rear axle ratio.</w:t>
            </w:r>
          </w:p>
          <w:p w:rsidR="00000000" w:rsidRDefault="00BC3CBD">
            <w:pPr>
              <w:pStyle w:val="NumList"/>
            </w:pPr>
            <w:r>
              <w:rPr>
                <w:rFonts w:eastAsia="MS PGothic"/>
              </w:rPr>
              <w:t>9.  De</w:t>
            </w:r>
            <w:r>
              <w:rPr>
                <w:rFonts w:eastAsia="MS PGothic"/>
              </w:rPr>
              <w:t xml:space="preserve">scribe the difference between 4WD &amp; AWD.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C3CBD">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C3CBD">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C3CBD">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C3CBD">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C3CBD">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C3CBD">
            <w:pPr>
              <w:pStyle w:val="NormalTable"/>
            </w:pPr>
            <w:r>
              <w:rPr>
                <w:rFonts w:ascii="Calibri" w:hAnsi="Calibri" w:cs="Calibri"/>
                <w:sz w:val="22"/>
                <w:szCs w:val="22"/>
              </w:rPr>
              <w:t xml:space="preserve">Do a round </w:t>
            </w:r>
            <w:r>
              <w:rPr>
                <w:rFonts w:ascii="Calibri" w:hAnsi="Calibri" w:cs="Calibri"/>
                <w:sz w:val="22"/>
                <w:szCs w:val="22"/>
              </w:rPr>
              <w:t>robin of the class by going around the room and having each student give their backgrounds, years of experience, family, hobbies, career goals, or anything they want to share.</w:t>
            </w:r>
          </w:p>
        </w:tc>
      </w:tr>
    </w:tbl>
    <w:p w:rsidR="00000000" w:rsidRDefault="00BC3CBD">
      <w:pPr>
        <w:pStyle w:val="Heading1"/>
      </w:pPr>
    </w:p>
    <w:p w:rsidR="00000000" w:rsidRDefault="00BC3CBD"/>
    <w:p w:rsidR="00000000" w:rsidRDefault="00BC3CBD">
      <w:pPr>
        <w:pageBreakBefore/>
      </w:pPr>
    </w:p>
    <w:tbl>
      <w:tblPr>
        <w:tblW w:w="0" w:type="auto"/>
        <w:tblInd w:w="108" w:type="dxa"/>
        <w:tblLayout w:type="fixed"/>
        <w:tblLook w:val="0000" w:firstRow="0" w:lastRow="0" w:firstColumn="0" w:lastColumn="0" w:noHBand="0" w:noVBand="0"/>
      </w:tblPr>
      <w:tblGrid>
        <w:gridCol w:w="2881"/>
        <w:gridCol w:w="6491"/>
      </w:tblGrid>
      <w:tr w:rsidR="00000000">
        <w:trPr>
          <w:tblHeader/>
        </w:trPr>
        <w:tc>
          <w:tcPr>
            <w:tcW w:w="2881" w:type="dxa"/>
            <w:tcBorders>
              <w:left w:val="single" w:sz="4" w:space="0" w:color="000000"/>
            </w:tcBorders>
            <w:shd w:val="clear" w:color="auto" w:fill="FFFF00"/>
          </w:tcPr>
          <w:p w:rsidR="00000000" w:rsidRDefault="00BC3CBD">
            <w:pPr>
              <w:pStyle w:val="NoSpacing"/>
              <w:jc w:val="center"/>
              <w:rPr>
                <w:rFonts w:ascii="Tahoma" w:hAnsi="Tahoma" w:cs="Tahoma"/>
                <w:b/>
                <w:color w:val="0000FF"/>
              </w:rPr>
            </w:pPr>
            <w:r>
              <w:rPr>
                <w:rFonts w:ascii="Tahoma" w:hAnsi="Tahoma" w:cs="Tahoma"/>
                <w:b/>
                <w:bCs/>
                <w:color w:val="0000FF"/>
                <w:sz w:val="28"/>
                <w:szCs w:val="28"/>
              </w:rPr>
              <w:t>ICONS</w:t>
            </w:r>
          </w:p>
        </w:tc>
        <w:tc>
          <w:tcPr>
            <w:tcW w:w="6491" w:type="dxa"/>
            <w:tcBorders>
              <w:left w:val="single" w:sz="4" w:space="0" w:color="000000"/>
              <w:right w:val="single" w:sz="4" w:space="0" w:color="000000"/>
            </w:tcBorders>
            <w:shd w:val="clear" w:color="auto" w:fill="FFFF00"/>
          </w:tcPr>
          <w:p w:rsidR="00000000" w:rsidRDefault="00BC3CBD">
            <w:r>
              <w:rPr>
                <w:rFonts w:ascii="Tahoma" w:hAnsi="Tahoma" w:cs="Tahoma"/>
                <w:b/>
                <w:color w:val="0000FF"/>
              </w:rPr>
              <w:t>Chapter 38 Manual Transmissions/Transaxles</w:t>
            </w:r>
          </w:p>
        </w:tc>
      </w:tr>
      <w:tr w:rsidR="00000000">
        <w:tc>
          <w:tcPr>
            <w:tcW w:w="2881" w:type="dxa"/>
            <w:tcBorders>
              <w:left w:val="single" w:sz="4" w:space="0" w:color="000000"/>
            </w:tcBorders>
            <w:shd w:val="clear" w:color="auto" w:fill="auto"/>
          </w:tcPr>
          <w:p w:rsidR="00000000" w:rsidRDefault="00C97458">
            <w:pPr>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HEADER0"/>
              <w:rPr>
                <w:b/>
                <w:color w:val="FF950E"/>
              </w:rPr>
            </w:pPr>
            <w:r>
              <w:rPr>
                <w:color w:val="FF950E"/>
              </w:rPr>
              <w:t>1. SLIDE 1 CH122: Manual</w:t>
            </w:r>
            <w:r>
              <w:rPr>
                <w:color w:val="FF950E"/>
              </w:rPr>
              <w:t xml:space="preserve"> Transmissions/Transaxles</w:t>
            </w:r>
          </w:p>
          <w:p w:rsidR="00000000" w:rsidRDefault="00BC3CBD">
            <w:pPr>
              <w:pStyle w:val="SLIDE2"/>
            </w:pPr>
            <w:r>
              <w:rPr>
                <w:b/>
                <w:color w:val="FF950E"/>
              </w:rPr>
              <w:t xml:space="preserve">2. SLIDE 2 </w:t>
            </w:r>
            <w:r>
              <w:rPr>
                <w:b/>
                <w:color w:val="FF950E"/>
              </w:rPr>
              <w:t>EXPLAIN</w:t>
            </w:r>
            <w:r>
              <w:rPr>
                <w:b/>
                <w:color w:val="FF950E"/>
              </w:rPr>
              <w:t xml:space="preserve"> </w:t>
            </w:r>
            <w:r>
              <w:rPr>
                <w:color w:val="FF950E"/>
              </w:rPr>
              <w:t>Purpose and Function of a Clutch</w:t>
            </w:r>
            <w:r>
              <w:rPr>
                <w:b/>
                <w:color w:val="FF950E"/>
              </w:rPr>
              <w:t xml:space="preserve"> </w:t>
            </w:r>
          </w:p>
        </w:tc>
      </w:tr>
      <w:tr w:rsidR="00000000">
        <w:tc>
          <w:tcPr>
            <w:tcW w:w="2881" w:type="dxa"/>
            <w:tcBorders>
              <w:left w:val="single" w:sz="4" w:space="0" w:color="000000"/>
            </w:tcBorders>
            <w:shd w:val="clear" w:color="auto" w:fill="auto"/>
          </w:tcPr>
          <w:p w:rsidR="00000000" w:rsidRDefault="00C97458">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1"/>
              <w:ind w:left="0" w:firstLine="0"/>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BC3CBD">
            <w:pPr>
              <w:pStyle w:val="SLIDE1"/>
              <w:ind w:left="0" w:firstLine="0"/>
            </w:pPr>
            <w:r>
              <w:rPr>
                <w:rFonts w:ascii="Tahoma" w:hAnsi="Tahoma" w:cs="Tahoma"/>
                <w:b/>
                <w:bCs/>
                <w:color w:val="008000"/>
              </w:rPr>
              <w:t xml:space="preserve">WEB SITE IS UPDATED REGULARLY </w:t>
            </w:r>
          </w:p>
        </w:tc>
      </w:tr>
      <w:tr w:rsidR="00000000">
        <w:tc>
          <w:tcPr>
            <w:tcW w:w="2881" w:type="dxa"/>
            <w:tcBorders>
              <w:left w:val="single" w:sz="4" w:space="0" w:color="000000"/>
            </w:tcBorders>
            <w:shd w:val="clear" w:color="auto" w:fill="auto"/>
          </w:tcPr>
          <w:p w:rsidR="00000000" w:rsidRDefault="00C97458">
            <w:pPr>
              <w:pStyle w:val="CurrAsset"/>
              <w:rPr>
                <w:color w:val="008000"/>
                <w:sz w:val="32"/>
                <w:szCs w:val="32"/>
              </w:rPr>
            </w:pPr>
            <w:r>
              <w:rPr>
                <w:noProof/>
              </w:rPr>
              <w:drawing>
                <wp:inline distT="0" distB="0" distL="0" distR="0">
                  <wp:extent cx="676910" cy="66929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32"/>
                <w:szCs w:val="32"/>
              </w:rPr>
              <w:t xml:space="preserve">VIDEOS </w:t>
            </w:r>
            <w:hyperlink r:id="rId9" w:anchor="_blank" w:history="1">
              <w:r>
                <w:rPr>
                  <w:rStyle w:val="Hyperlink"/>
                  <w:color w:val="008000"/>
                  <w:sz w:val="32"/>
                  <w:szCs w:val="32"/>
                </w:rPr>
                <w:t>Clutch (53 Links)</w:t>
              </w:r>
            </w:hyperlink>
          </w:p>
          <w:p w:rsidR="00000000" w:rsidRDefault="00BC3CBD">
            <w:pPr>
              <w:pStyle w:val="CurrAsset"/>
            </w:pPr>
            <w:hyperlink r:id="rId10" w:anchor="_blank" w:history="1">
              <w:r>
                <w:rPr>
                  <w:rStyle w:val="Hyperlink"/>
                  <w:color w:val="008000"/>
                  <w:sz w:val="32"/>
                  <w:szCs w:val="32"/>
                </w:rPr>
                <w:t>Drive Axle (41 Links)</w:t>
              </w:r>
            </w:hyperlink>
          </w:p>
          <w:p w:rsidR="00000000" w:rsidRDefault="00BC3CBD">
            <w:pPr>
              <w:pStyle w:val="CurrAsset"/>
            </w:pPr>
            <w:hyperlink r:id="rId11" w:anchor="_blank" w:history="1">
              <w:r>
                <w:rPr>
                  <w:rStyle w:val="Hyperlink"/>
                  <w:color w:val="008000"/>
                  <w:sz w:val="32"/>
                  <w:szCs w:val="32"/>
                </w:rPr>
                <w:t>Four Wheel Drive (26 LInks)</w:t>
              </w:r>
            </w:hyperlink>
          </w:p>
          <w:p w:rsidR="00000000" w:rsidRDefault="00BC3CBD">
            <w:pPr>
              <w:pStyle w:val="CurrAsset"/>
            </w:pPr>
            <w:hyperlink r:id="rId12" w:history="1">
              <w:r>
                <w:rPr>
                  <w:rStyle w:val="Hyperlink"/>
                  <w:bCs/>
                  <w:color w:val="008000"/>
                </w:rPr>
                <w:t>http://www.jameshalderman.com/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C97458">
            <w:pPr>
              <w:rPr>
                <w:b/>
                <w:bCs/>
                <w:color w:val="FF950E"/>
              </w:rPr>
            </w:pPr>
            <w:r>
              <w:rPr>
                <w:rFonts w:ascii="Calibri" w:hAnsi="Calibri" w:cs="Calibri"/>
                <w:noProof/>
                <w:color w:val="000000"/>
              </w:rPr>
              <w:drawing>
                <wp:inline distT="0" distB="0" distL="0" distR="0">
                  <wp:extent cx="806450" cy="6477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1"/>
            </w:pPr>
            <w:r>
              <w:rPr>
                <w:b/>
                <w:bCs/>
                <w:color w:val="FF950E"/>
              </w:rPr>
              <w:t xml:space="preserve">3.  SLIDE 3 </w:t>
            </w:r>
            <w:r>
              <w:rPr>
                <w:b/>
                <w:bCs/>
                <w:color w:val="FF950E"/>
              </w:rPr>
              <w:t>EXPLAIN</w:t>
            </w:r>
            <w:r>
              <w:rPr>
                <w:b/>
                <w:bCs/>
                <w:color w:val="FF950E"/>
              </w:rPr>
              <w:t xml:space="preserve"> FIGURE 38-1 </w:t>
            </w:r>
            <w:r>
              <w:rPr>
                <w:color w:val="FF950E"/>
              </w:rPr>
              <w:t>clutch ass</w:t>
            </w:r>
            <w:r>
              <w:rPr>
                <w:color w:val="FF950E"/>
              </w:rPr>
              <w:t>embly attached to the engine crankshaft at the rear of the engine.</w:t>
            </w:r>
          </w:p>
        </w:tc>
      </w:tr>
      <w:tr w:rsidR="00000000">
        <w:tc>
          <w:tcPr>
            <w:tcW w:w="2881" w:type="dxa"/>
            <w:tcBorders>
              <w:left w:val="single" w:sz="4" w:space="0" w:color="000000"/>
            </w:tcBorders>
            <w:shd w:val="clear" w:color="auto" w:fill="auto"/>
          </w:tcPr>
          <w:p w:rsidR="00000000" w:rsidRDefault="00C97458">
            <w:pPr>
              <w:rPr>
                <w:color w:val="008000"/>
                <w:sz w:val="28"/>
                <w:szCs w:val="28"/>
                <w:u w:val="single"/>
              </w:rPr>
            </w:pPr>
            <w:r>
              <w:rPr>
                <w:noProof/>
              </w:rPr>
              <w:drawing>
                <wp:inline distT="0" distB="0" distL="0" distR="0">
                  <wp:extent cx="676910" cy="66929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u w:val="single"/>
              </w:rPr>
              <w:t>DISCUSSION:</w:t>
            </w:r>
            <w:r>
              <w:rPr>
                <w:color w:val="008000"/>
              </w:rPr>
              <w:t xml:space="preserve"> </w:t>
            </w:r>
            <w:r>
              <w:rPr>
                <w:rFonts w:eastAsia="MS Mincho"/>
                <w:color w:val="008000"/>
              </w:rPr>
              <w:t>Ask the students to discuss the experiences they may have had with clutches</w:t>
            </w:r>
          </w:p>
        </w:tc>
      </w:tr>
      <w:tr w:rsidR="00000000">
        <w:tc>
          <w:tcPr>
            <w:tcW w:w="2881" w:type="dxa"/>
            <w:tcBorders>
              <w:left w:val="single" w:sz="4" w:space="0" w:color="000000"/>
            </w:tcBorders>
            <w:shd w:val="clear" w:color="auto" w:fill="auto"/>
          </w:tcPr>
          <w:p w:rsidR="00000000" w:rsidRDefault="00C97458">
            <w:pPr>
              <w:rPr>
                <w:b/>
                <w:bCs/>
                <w:color w:val="FF950E"/>
              </w:rPr>
            </w:pPr>
            <w:r>
              <w:rPr>
                <w:rFonts w:ascii="Calibri" w:hAnsi="Calibri" w:cs="Calibri"/>
                <w:noProof/>
                <w:color w:val="000000"/>
              </w:rPr>
              <w:drawing>
                <wp:inline distT="0" distB="0" distL="0" distR="0">
                  <wp:extent cx="806450" cy="64770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1"/>
              <w:rPr>
                <w:b/>
                <w:bCs/>
                <w:color w:val="FF950E"/>
              </w:rPr>
            </w:pPr>
            <w:r>
              <w:rPr>
                <w:b/>
                <w:bCs/>
                <w:color w:val="FF950E"/>
              </w:rPr>
              <w:t xml:space="preserve">4.  SLIDE 4 </w:t>
            </w:r>
            <w:r>
              <w:rPr>
                <w:b/>
                <w:bCs/>
                <w:color w:val="FF950E"/>
              </w:rPr>
              <w:t xml:space="preserve">EXPLAIN </w:t>
            </w:r>
            <w:r>
              <w:rPr>
                <w:color w:val="FF950E"/>
              </w:rPr>
              <w:t>Parts and operation</w:t>
            </w:r>
          </w:p>
          <w:p w:rsidR="00000000" w:rsidRDefault="00BC3CBD">
            <w:pPr>
              <w:pStyle w:val="SLIDE1"/>
            </w:pPr>
            <w:r>
              <w:rPr>
                <w:b/>
                <w:bCs/>
                <w:color w:val="FF950E"/>
              </w:rPr>
              <w:t xml:space="preserve">5.  SLIDE 5 </w:t>
            </w:r>
            <w:r>
              <w:rPr>
                <w:b/>
                <w:bCs/>
                <w:color w:val="FF950E"/>
              </w:rPr>
              <w:t xml:space="preserve">EXPLAIN </w:t>
            </w:r>
            <w:r>
              <w:rPr>
                <w:b/>
                <w:bCs/>
                <w:color w:val="FF950E"/>
              </w:rPr>
              <w:t xml:space="preserve">FIGURE 38-2 </w:t>
            </w:r>
            <w:r>
              <w:rPr>
                <w:color w:val="FF950E"/>
              </w:rPr>
              <w:t>(a) When the clutch is</w:t>
            </w:r>
            <w:r>
              <w:rPr>
                <w:color w:val="FF950E"/>
              </w:rPr>
              <w:t xml:space="preserve"> in the released position (clutch pedal depressed), the clutch fork is applying a force to the throwout (release) bearing, which pushes on the diaphragm spring, releasing the pressure on the friction disc</w:t>
            </w:r>
          </w:p>
        </w:tc>
      </w:tr>
      <w:tr w:rsidR="00000000">
        <w:tc>
          <w:tcPr>
            <w:tcW w:w="2881" w:type="dxa"/>
            <w:tcBorders>
              <w:left w:val="single" w:sz="4" w:space="0" w:color="000000"/>
            </w:tcBorders>
            <w:shd w:val="clear" w:color="auto" w:fill="auto"/>
          </w:tcPr>
          <w:p w:rsidR="00000000" w:rsidRDefault="00BC3CBD">
            <w:pPr>
              <w:snapToGrid w:val="0"/>
              <w:rPr>
                <w:rFonts w:ascii="Calibri" w:hAnsi="Calibri" w:cs="Calibri"/>
                <w:b/>
                <w:bCs/>
                <w:color w:val="000000"/>
              </w:rPr>
            </w:pPr>
          </w:p>
        </w:tc>
        <w:tc>
          <w:tcPr>
            <w:tcW w:w="6491" w:type="dxa"/>
            <w:tcBorders>
              <w:left w:val="single" w:sz="4" w:space="0" w:color="000000"/>
              <w:right w:val="single" w:sz="4" w:space="0" w:color="000000"/>
            </w:tcBorders>
            <w:shd w:val="clear" w:color="auto" w:fill="auto"/>
          </w:tcPr>
          <w:p w:rsidR="00000000" w:rsidRDefault="00BC3CBD">
            <w:pPr>
              <w:pStyle w:val="SLIDE1"/>
            </w:pPr>
            <w:r>
              <w:rPr>
                <w:b/>
                <w:bCs/>
                <w:color w:val="FF950E"/>
              </w:rPr>
              <w:t xml:space="preserve">6.  SLIDE 6 </w:t>
            </w:r>
            <w:r>
              <w:rPr>
                <w:b/>
                <w:bCs/>
                <w:color w:val="FF950E"/>
              </w:rPr>
              <w:t xml:space="preserve">EXPLAIN </w:t>
            </w:r>
            <w:r>
              <w:rPr>
                <w:b/>
                <w:bCs/>
                <w:color w:val="FF950E"/>
              </w:rPr>
              <w:t>FIGURE 38-</w:t>
            </w:r>
            <w:r>
              <w:rPr>
                <w:b/>
                <w:color w:val="FF950E"/>
              </w:rPr>
              <w:t>2</w:t>
            </w:r>
            <w:r>
              <w:rPr>
                <w:color w:val="FF950E"/>
              </w:rPr>
              <w:t xml:space="preserve"> (b) When the clut</w:t>
            </w:r>
            <w:r>
              <w:rPr>
                <w:color w:val="FF950E"/>
              </w:rPr>
              <w:t>ch is in the engaged position (clutch pedal up), the diaphragm spring exerts force on the clutch disc, holding it between the flywheel and the pressure plate</w:t>
            </w:r>
          </w:p>
        </w:tc>
      </w:tr>
      <w:tr w:rsidR="00000000">
        <w:tc>
          <w:tcPr>
            <w:tcW w:w="2881" w:type="dxa"/>
            <w:tcBorders>
              <w:left w:val="single" w:sz="4" w:space="0" w:color="000000"/>
            </w:tcBorders>
            <w:shd w:val="clear" w:color="auto" w:fill="auto"/>
          </w:tcPr>
          <w:p w:rsidR="00000000" w:rsidRDefault="00C97458">
            <w:pPr>
              <w:rPr>
                <w:color w:val="008000"/>
                <w:sz w:val="28"/>
                <w:szCs w:val="28"/>
                <w:u w:val="single"/>
              </w:rPr>
            </w:pPr>
            <w:r>
              <w:rPr>
                <w:noProof/>
              </w:rPr>
              <w:drawing>
                <wp:inline distT="0" distB="0" distL="0" distR="0">
                  <wp:extent cx="676910" cy="66929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u w:val="single"/>
              </w:rPr>
              <w:t>DISCUSSION:</w:t>
            </w:r>
            <w:r>
              <w:rPr>
                <w:color w:val="008000"/>
              </w:rPr>
              <w:t xml:space="preserve"> </w:t>
            </w:r>
            <w:r>
              <w:rPr>
                <w:rFonts w:eastAsia="MS Mincho"/>
                <w:color w:val="008000"/>
              </w:rPr>
              <w:t>Show the students the leverage advantages used in clutch applications, such as the</w:t>
            </w:r>
            <w:r>
              <w:rPr>
                <w:rFonts w:eastAsia="MS Mincho"/>
                <w:color w:val="008000"/>
              </w:rPr>
              <w:t xml:space="preserve"> length of the clutch fork pushing on the throwout bearing in Figure 38–2. Another example would be the levers used in a lever and-rod linkage</w:t>
            </w:r>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drawing>
                <wp:inline distT="0" distB="0" distL="0" distR="0">
                  <wp:extent cx="691515" cy="683895"/>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rPr>
                <w:bCs/>
                <w:color w:val="FF950E"/>
                <w:sz w:val="28"/>
              </w:rPr>
            </w:pPr>
            <w:r>
              <w:rPr>
                <w:color w:val="C5000B"/>
                <w:sz w:val="28"/>
                <w:szCs w:val="28"/>
                <w:u w:val="single"/>
              </w:rPr>
              <w:t>DEMONSTRATION:</w:t>
            </w:r>
            <w:r>
              <w:rPr>
                <w:rFonts w:ascii="FranklinGothic-DemiCnd" w:eastAsia="MS Mincho" w:hAnsi="FranklinGothic-DemiCnd" w:cs="FranklinGothic-DemiCnd"/>
                <w:bCs/>
                <w:color w:val="C5000B"/>
              </w:rPr>
              <w:t xml:space="preserve"> </w:t>
            </w:r>
            <w:r>
              <w:rPr>
                <w:rFonts w:eastAsia="MS Mincho"/>
                <w:color w:val="C5000B"/>
              </w:rPr>
              <w:t>Show</w:t>
            </w:r>
            <w:r>
              <w:rPr>
                <w:rFonts w:eastAsia="MS Mincho"/>
                <w:color w:val="C5000B"/>
              </w:rPr>
              <w:t xml:space="preserve"> examples of a clutch disc, throw-out bearing and pressure plate.</w:t>
            </w:r>
          </w:p>
          <w:p w:rsidR="00000000" w:rsidRDefault="00BC3CBD">
            <w:pPr>
              <w:pStyle w:val="CurrAsset"/>
              <w:rPr>
                <w:bCs/>
                <w:color w:val="FF950E"/>
                <w:sz w:val="28"/>
              </w:rPr>
            </w:pP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Show ANIMATION: Clut</w:t>
            </w:r>
            <w:r>
              <w:rPr>
                <w:color w:val="008000"/>
                <w:sz w:val="28"/>
                <w:szCs w:val="28"/>
              </w:rPr>
              <w:t>ch Operation</w:t>
            </w:r>
          </w:p>
          <w:p w:rsidR="00000000" w:rsidRDefault="00BC3CBD">
            <w:pPr>
              <w:pStyle w:val="CurrAsset"/>
            </w:pPr>
            <w:hyperlink r:id="rId16" w:history="1">
              <w:r>
                <w:rPr>
                  <w:rStyle w:val="Hyperlink"/>
                  <w:color w:val="008000"/>
                  <w:sz w:val="28"/>
                  <w:szCs w:val="28"/>
                </w:rPr>
                <w:t>www.myautomotivelab.com</w:t>
              </w:r>
            </w:hyperlink>
            <w:r>
              <w:rPr>
                <w:color w:val="008000"/>
                <w:sz w:val="28"/>
                <w:szCs w:val="28"/>
              </w:rPr>
              <w:t xml:space="preserve"> </w:t>
            </w:r>
          </w:p>
          <w:p w:rsidR="00000000" w:rsidRDefault="00BC3CBD">
            <w:pPr>
              <w:pStyle w:val="CurrAsset"/>
            </w:pPr>
            <w:hyperlink r:id="rId17" w:history="1">
              <w:r>
                <w:rPr>
                  <w:rStyle w:val="Hyperlink"/>
                  <w:color w:val="008000"/>
                  <w:sz w:val="12"/>
                  <w:szCs w:val="12"/>
                </w:rPr>
                <w:t>http://media.pearsoncmg.com/ph/chet/chet_my</w:t>
              </w:r>
              <w:r>
                <w:rPr>
                  <w:rStyle w:val="Hyperlink"/>
                  <w:color w:val="008000"/>
                  <w:sz w:val="12"/>
                  <w:szCs w:val="12"/>
                </w:rPr>
                <w:t>automotivelab_2/animations/A8_Animation/Chapter94_Fig_94_2/index.htm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lastRenderedPageBreak/>
              <w:drawing>
                <wp:inline distT="0" distB="0" distL="0" distR="0">
                  <wp:extent cx="676910" cy="66929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 xml:space="preserve">Show ANIMATION: </w:t>
            </w:r>
            <w:hyperlink r:id="rId18" w:anchor="_blank" w:history="1">
              <w:r>
                <w:rPr>
                  <w:rStyle w:val="Hyperlink"/>
                  <w:color w:val="008000"/>
                  <w:sz w:val="32"/>
                  <w:szCs w:val="32"/>
                </w:rPr>
                <w:t>Clutch Operation</w:t>
              </w:r>
            </w:hyperlink>
          </w:p>
          <w:p w:rsidR="00000000" w:rsidRDefault="00BC3CBD">
            <w:pPr>
              <w:pStyle w:val="CurrAsset"/>
            </w:pPr>
            <w:hyperlink r:id="rId19" w:history="1">
              <w:r>
                <w:rPr>
                  <w:rStyle w:val="Hyperlink"/>
                  <w:bCs/>
                  <w:color w:val="008000"/>
                </w:rPr>
                <w:t>http://www</w:t>
              </w:r>
              <w:r>
                <w:rPr>
                  <w:rStyle w:val="Hyperlink"/>
                  <w:bCs/>
                  <w:color w:val="008000"/>
                </w:rPr>
                <w:t>.jameshalderman.com/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drawing>
                <wp:inline distT="0" distB="0" distL="0" distR="0">
                  <wp:extent cx="691515" cy="683895"/>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rPr>
                <w:bCs/>
                <w:color w:val="FF950E"/>
                <w:sz w:val="28"/>
              </w:rPr>
            </w:pPr>
            <w:r>
              <w:rPr>
                <w:color w:val="C5000B"/>
                <w:sz w:val="28"/>
                <w:szCs w:val="28"/>
                <w:u w:val="single"/>
              </w:rPr>
              <w:t>DEMONSTRATION:</w:t>
            </w:r>
            <w:r>
              <w:rPr>
                <w:rFonts w:ascii="FranklinGothic-DemiCnd" w:eastAsia="MS Mincho" w:hAnsi="FranklinGothic-DemiCnd" w:cs="FranklinGothic-DemiCnd"/>
                <w:color w:val="C5000B"/>
              </w:rPr>
              <w:t xml:space="preserve"> Show examples of a pilot bearing and a bushing.</w:t>
            </w:r>
          </w:p>
          <w:p w:rsidR="00000000" w:rsidRDefault="00BC3CBD">
            <w:pPr>
              <w:pStyle w:val="CurrAsset"/>
              <w:rPr>
                <w:bCs/>
                <w:color w:val="FF950E"/>
                <w:sz w:val="28"/>
              </w:rPr>
            </w:pPr>
          </w:p>
        </w:tc>
      </w:tr>
      <w:tr w:rsidR="00000000">
        <w:tc>
          <w:tcPr>
            <w:tcW w:w="2881" w:type="dxa"/>
            <w:tcBorders>
              <w:left w:val="single" w:sz="4" w:space="0" w:color="000000"/>
            </w:tcBorders>
            <w:shd w:val="clear" w:color="auto" w:fill="auto"/>
          </w:tcPr>
          <w:p w:rsidR="00000000" w:rsidRDefault="00C97458">
            <w:pPr>
              <w:rPr>
                <w:color w:val="008000"/>
                <w:sz w:val="28"/>
                <w:szCs w:val="28"/>
                <w:u w:val="single"/>
              </w:rPr>
            </w:pPr>
            <w:r>
              <w:rPr>
                <w:noProof/>
              </w:rPr>
              <w:drawing>
                <wp:inline distT="0" distB="0" distL="0" distR="0">
                  <wp:extent cx="676910" cy="66929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u w:val="single"/>
              </w:rPr>
              <w:t>DISCUSSION:</w:t>
            </w:r>
            <w:r>
              <w:rPr>
                <w:color w:val="008000"/>
              </w:rPr>
              <w:t xml:space="preserve"> </w:t>
            </w:r>
            <w:r>
              <w:rPr>
                <w:rFonts w:ascii="FranklinGothic-DemiCnd" w:eastAsia="MS Mincho" w:hAnsi="FranklinGothic-DemiCnd" w:cs="FranklinGothic-DemiCnd"/>
                <w:color w:val="008000"/>
              </w:rPr>
              <w:t>Ask the students to discuss the difference between the pilot bearing and the bushing.  Which would be the better style to use and why?</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Show VIDEO:</w:t>
            </w:r>
            <w:r>
              <w:rPr>
                <w:color w:val="008000"/>
                <w:sz w:val="28"/>
                <w:szCs w:val="28"/>
              </w:rPr>
              <w:t xml:space="preserve"> 3 MINUTES Clutch System Components </w:t>
            </w:r>
            <w:hyperlink r:id="rId20" w:history="1">
              <w:r>
                <w:rPr>
                  <w:rStyle w:val="Hyperlink"/>
                  <w:color w:val="008000"/>
                  <w:sz w:val="28"/>
                  <w:szCs w:val="28"/>
                </w:rPr>
                <w:t>www.myautomotivelab.com</w:t>
              </w:r>
            </w:hyperlink>
            <w:r>
              <w:rPr>
                <w:color w:val="008000"/>
                <w:sz w:val="28"/>
                <w:szCs w:val="28"/>
              </w:rPr>
              <w:t xml:space="preserve"> </w:t>
            </w:r>
          </w:p>
          <w:p w:rsidR="00000000" w:rsidRDefault="00BC3CBD">
            <w:pPr>
              <w:pStyle w:val="CurrAsset"/>
            </w:pPr>
            <w:hyperlink r:id="rId21" w:history="1">
              <w:r>
                <w:rPr>
                  <w:rStyle w:val="Hyperlink"/>
                  <w:color w:val="008000"/>
                  <w:sz w:val="12"/>
                  <w:szCs w:val="12"/>
                </w:rPr>
                <w:t>http://media.pearsoncmg.com/ph/chet/chet_mylabs/akamai/template/video640x480.php?title=Clutch%20System%20Components&amp;clip=pandc/c</w:t>
              </w:r>
              <w:r>
                <w:rPr>
                  <w:rStyle w:val="Hyperlink"/>
                  <w:color w:val="008000"/>
                  <w:sz w:val="12"/>
                  <w:szCs w:val="12"/>
                </w:rPr>
                <w:t>het/2012/automotive/Auto_Parts_Specialist/Exp18.mov&amp;caption=chet/chet_mylabs/akamai/2012/automotive/Auto_Parts_Specialist/xml/Exp18.xml</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C97458">
            <w:pPr>
              <w:rPr>
                <w:bCs/>
                <w:color w:val="C5000B"/>
                <w:sz w:val="28"/>
                <w:u w:val="single"/>
              </w:rPr>
            </w:pPr>
            <w:r>
              <w:rPr>
                <w:noProof/>
              </w:rPr>
              <w:drawing>
                <wp:inline distT="0" distB="0" distL="0" distR="0">
                  <wp:extent cx="691515" cy="683895"/>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bCs/>
                <w:color w:val="C5000B"/>
                <w:sz w:val="28"/>
                <w:u w:val="single"/>
              </w:rPr>
              <w:t>DEMONSTRATION</w:t>
            </w:r>
            <w:r>
              <w:rPr>
                <w:color w:val="C5000B"/>
                <w:sz w:val="28"/>
                <w:szCs w:val="28"/>
                <w:u w:val="single"/>
              </w:rPr>
              <w:t>:</w:t>
            </w:r>
            <w:r>
              <w:rPr>
                <w:rFonts w:ascii="FranklinGothic-DemiCnd" w:eastAsia="MS Mincho" w:hAnsi="FranklinGothic-DemiCnd" w:cs="FranklinGothic-DemiCnd"/>
                <w:bCs/>
                <w:color w:val="C5000B"/>
              </w:rPr>
              <w:t xml:space="preserve"> </w:t>
            </w:r>
            <w:r>
              <w:rPr>
                <w:rFonts w:eastAsia="MS Mincho"/>
                <w:color w:val="C5000B"/>
              </w:rPr>
              <w:t>Show the students examples of pressure plates and how the lever style and diaphragm style work to di</w:t>
            </w:r>
            <w:r>
              <w:rPr>
                <w:rFonts w:eastAsia="MS Mincho"/>
                <w:color w:val="C5000B"/>
              </w:rPr>
              <w:t>sengage the clutch plate.</w:t>
            </w:r>
            <w:r>
              <w:rPr>
                <w:rFonts w:eastAsia="MS Mincho"/>
                <w:color w:val="FF950E"/>
              </w:rPr>
              <w:t xml:space="preserve"> </w:t>
            </w:r>
          </w:p>
        </w:tc>
      </w:tr>
      <w:tr w:rsidR="00000000">
        <w:tc>
          <w:tcPr>
            <w:tcW w:w="2881" w:type="dxa"/>
            <w:tcBorders>
              <w:left w:val="single" w:sz="4" w:space="0" w:color="000000"/>
            </w:tcBorders>
            <w:shd w:val="clear" w:color="auto" w:fill="auto"/>
          </w:tcPr>
          <w:p w:rsidR="00000000" w:rsidRDefault="00C97458">
            <w:pPr>
              <w:rPr>
                <w:bCs/>
                <w:color w:val="008000"/>
                <w:sz w:val="28"/>
                <w:u w:val="single"/>
              </w:rPr>
            </w:pPr>
            <w:r>
              <w:rPr>
                <w:noProof/>
              </w:rPr>
              <w:drawing>
                <wp:inline distT="0" distB="0" distL="0" distR="0">
                  <wp:extent cx="676910" cy="66929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bCs/>
                <w:color w:val="008000"/>
                <w:sz w:val="28"/>
                <w:u w:val="single"/>
              </w:rPr>
              <w:t>DISCUSSION:</w:t>
            </w:r>
            <w:r>
              <w:rPr>
                <w:color w:val="008000"/>
              </w:rPr>
              <w:t xml:space="preserve"> </w:t>
            </w:r>
            <w:r>
              <w:rPr>
                <w:rFonts w:eastAsia="MS Mincho"/>
                <w:color w:val="008000"/>
              </w:rPr>
              <w:t>Ask the students to discuss why manufacturers use 2 types of pressure plates. What are advantages and disadvantages of each?</w:t>
            </w:r>
          </w:p>
        </w:tc>
      </w:tr>
      <w:tr w:rsidR="00000000">
        <w:tc>
          <w:tcPr>
            <w:tcW w:w="2881" w:type="dxa"/>
            <w:tcBorders>
              <w:left w:val="single" w:sz="4" w:space="0" w:color="000000"/>
            </w:tcBorders>
            <w:shd w:val="clear" w:color="auto" w:fill="auto"/>
          </w:tcPr>
          <w:p w:rsidR="00000000" w:rsidRDefault="00C97458">
            <w:pPr>
              <w:rPr>
                <w:b/>
                <w:bCs/>
                <w:color w:val="FF950E"/>
              </w:rPr>
            </w:pPr>
            <w:r>
              <w:rPr>
                <w:rFonts w:ascii="Calibri" w:hAnsi="Calibri" w:cs="Calibri"/>
                <w:noProof/>
                <w:color w:val="000000"/>
              </w:rPr>
              <w:drawing>
                <wp:inline distT="0" distB="0" distL="0" distR="0">
                  <wp:extent cx="806450" cy="64770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1"/>
              <w:rPr>
                <w:b/>
                <w:bCs/>
                <w:color w:val="FF950E"/>
              </w:rPr>
            </w:pPr>
            <w:r>
              <w:rPr>
                <w:b/>
                <w:bCs/>
                <w:color w:val="FF950E"/>
              </w:rPr>
              <w:t xml:space="preserve">7.  SLIDE 7 </w:t>
            </w:r>
            <w:r>
              <w:rPr>
                <w:b/>
                <w:bCs/>
                <w:color w:val="FF950E"/>
              </w:rPr>
              <w:t xml:space="preserve">EXPLAIN </w:t>
            </w:r>
            <w:r>
              <w:rPr>
                <w:b/>
                <w:color w:val="FF950E"/>
              </w:rPr>
              <w:t>FIGURE 38-3</w:t>
            </w:r>
            <w:r>
              <w:rPr>
                <w:color w:val="FF950E"/>
              </w:rPr>
              <w:t xml:space="preserve"> hydraulic clutch linkage uses a master cylinder and a</w:t>
            </w:r>
            <w:r>
              <w:rPr>
                <w:color w:val="FF950E"/>
              </w:rPr>
              <w:t xml:space="preserve"> slave cylinder.</w:t>
            </w:r>
          </w:p>
          <w:p w:rsidR="00000000" w:rsidRDefault="00BC3CBD">
            <w:pPr>
              <w:pStyle w:val="SLIDE1"/>
              <w:rPr>
                <w:b/>
                <w:bCs/>
                <w:color w:val="FF950E"/>
              </w:rPr>
            </w:pP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ANIMATION:</w:t>
            </w:r>
            <w:r>
              <w:rPr>
                <w:color w:val="008000"/>
                <w:sz w:val="32"/>
                <w:szCs w:val="32"/>
              </w:rPr>
              <w:t xml:space="preserve"> </w:t>
            </w:r>
            <w:hyperlink r:id="rId22" w:anchor="_blank" w:history="1">
              <w:r>
                <w:rPr>
                  <w:rStyle w:val="Hyperlink"/>
                  <w:color w:val="008000"/>
                  <w:sz w:val="32"/>
                  <w:szCs w:val="32"/>
                </w:rPr>
                <w:t>Cable Clutch Operation</w:t>
              </w:r>
            </w:hyperlink>
          </w:p>
          <w:p w:rsidR="00000000" w:rsidRDefault="00BC3CBD">
            <w:pPr>
              <w:pStyle w:val="CurrAsset"/>
            </w:pPr>
            <w:hyperlink r:id="rId23" w:history="1">
              <w:r>
                <w:rPr>
                  <w:rStyle w:val="Hyperlink"/>
                  <w:bCs/>
                  <w:color w:val="008000"/>
                </w:rPr>
                <w:t>http://www.jameshalderman.com/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BC3CBD">
            <w:pPr>
              <w:snapToGrid w:val="0"/>
              <w:rPr>
                <w:rFonts w:ascii="Calibri" w:hAnsi="Calibri" w:cs="Calibri"/>
                <w:b/>
                <w:color w:val="000000"/>
                <w:sz w:val="12"/>
                <w:szCs w:val="12"/>
              </w:rPr>
            </w:pPr>
          </w:p>
        </w:tc>
        <w:tc>
          <w:tcPr>
            <w:tcW w:w="6491" w:type="dxa"/>
            <w:tcBorders>
              <w:left w:val="single" w:sz="4" w:space="0" w:color="000000"/>
              <w:right w:val="single" w:sz="4" w:space="0" w:color="000000"/>
            </w:tcBorders>
            <w:shd w:val="clear" w:color="auto" w:fill="auto"/>
          </w:tcPr>
          <w:p w:rsidR="00000000" w:rsidRDefault="00BC3CBD">
            <w:pPr>
              <w:pStyle w:val="SLIDE1"/>
            </w:pPr>
            <w:r>
              <w:rPr>
                <w:b/>
                <w:bCs/>
                <w:color w:val="FF950E"/>
              </w:rPr>
              <w:t xml:space="preserve">8.  SLIDE 8 </w:t>
            </w:r>
            <w:r>
              <w:rPr>
                <w:b/>
                <w:bCs/>
                <w:color w:val="FF950E"/>
              </w:rPr>
              <w:t xml:space="preserve">EXPLAIN </w:t>
            </w:r>
            <w:r>
              <w:rPr>
                <w:b/>
                <w:bCs/>
                <w:color w:val="FF950E"/>
              </w:rPr>
              <w:t>FIGURE 3</w:t>
            </w:r>
            <w:r>
              <w:rPr>
                <w:b/>
                <w:bCs/>
                <w:color w:val="FF950E"/>
              </w:rPr>
              <w:t xml:space="preserve">8-4 </w:t>
            </w:r>
            <w:r>
              <w:rPr>
                <w:bCs/>
                <w:color w:val="FF950E"/>
              </w:rPr>
              <w:t xml:space="preserve">typical clutch master cylinder and reservoir mounted on the bulkhead on the driver’s side of the vehicle. DOT 3 brake fluid is used in the hydraulic system to operate the slave cylinder located on the bell housing </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 xml:space="preserve">ANIMATION: </w:t>
            </w:r>
            <w:hyperlink r:id="rId24" w:anchor="_blank" w:history="1">
              <w:r>
                <w:rPr>
                  <w:rStyle w:val="Hyperlink"/>
                  <w:color w:val="008000"/>
                  <w:sz w:val="32"/>
                  <w:szCs w:val="32"/>
                </w:rPr>
                <w:t>Clutch Hydraulic Operation</w:t>
              </w:r>
            </w:hyperlink>
          </w:p>
          <w:p w:rsidR="00000000" w:rsidRDefault="00BC3CBD">
            <w:pPr>
              <w:pStyle w:val="CurrAsset"/>
            </w:pPr>
            <w:hyperlink r:id="rId25" w:history="1">
              <w:r>
                <w:rPr>
                  <w:rStyle w:val="Hyperlink"/>
                  <w:bCs/>
                  <w:color w:val="008000"/>
                </w:rPr>
                <w:t>http://www.jameshalderman.com/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C97458">
            <w:pPr>
              <w:rPr>
                <w:b/>
                <w:bCs/>
                <w:color w:val="FF950E"/>
              </w:rPr>
            </w:pPr>
            <w:r>
              <w:rPr>
                <w:rFonts w:ascii="Calibri" w:hAnsi="Calibri" w:cs="Calibri"/>
                <w:noProof/>
                <w:color w:val="000000"/>
              </w:rPr>
              <w:drawing>
                <wp:inline distT="0" distB="0" distL="0" distR="0">
                  <wp:extent cx="806450" cy="64770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1"/>
            </w:pPr>
            <w:r>
              <w:rPr>
                <w:b/>
                <w:bCs/>
                <w:color w:val="FF950E"/>
              </w:rPr>
              <w:t xml:space="preserve">9.  SLIDE 9 </w:t>
            </w:r>
            <w:r>
              <w:rPr>
                <w:b/>
                <w:bCs/>
                <w:color w:val="FF950E"/>
              </w:rPr>
              <w:t xml:space="preserve">EXPLAIN </w:t>
            </w:r>
            <w:r>
              <w:rPr>
                <w:b/>
                <w:bCs/>
                <w:color w:val="FF950E"/>
              </w:rPr>
              <w:t xml:space="preserve">FIGURE 38-5 </w:t>
            </w:r>
            <w:r>
              <w:rPr>
                <w:bCs/>
                <w:color w:val="FF950E"/>
              </w:rPr>
              <w:t xml:space="preserve">clutch pedal linkage moves the clutch fork, </w:t>
            </w:r>
            <w:r>
              <w:rPr>
                <w:bCs/>
                <w:color w:val="FF950E"/>
              </w:rPr>
              <w:t xml:space="preserve">which then applies a force against the release bearing, which then releases the clamping force the pressure plate is exerting on the clutch disc </w:t>
            </w:r>
          </w:p>
        </w:tc>
      </w:tr>
      <w:tr w:rsidR="00000000">
        <w:tc>
          <w:tcPr>
            <w:tcW w:w="2881" w:type="dxa"/>
            <w:tcBorders>
              <w:left w:val="single" w:sz="4" w:space="0" w:color="000000"/>
            </w:tcBorders>
            <w:shd w:val="clear" w:color="auto" w:fill="auto"/>
          </w:tcPr>
          <w:p w:rsidR="00000000" w:rsidRDefault="00BC3CBD">
            <w:pPr>
              <w:snapToGrid w:val="0"/>
              <w:rPr>
                <w:rFonts w:ascii="Calibri" w:hAnsi="Calibri" w:cs="Calibri"/>
                <w:b/>
                <w:bCs/>
                <w:color w:val="000000"/>
              </w:rPr>
            </w:pPr>
          </w:p>
        </w:tc>
        <w:tc>
          <w:tcPr>
            <w:tcW w:w="6491" w:type="dxa"/>
            <w:tcBorders>
              <w:left w:val="single" w:sz="4" w:space="0" w:color="000000"/>
              <w:right w:val="single" w:sz="4" w:space="0" w:color="000000"/>
            </w:tcBorders>
            <w:shd w:val="clear" w:color="auto" w:fill="auto"/>
          </w:tcPr>
          <w:p w:rsidR="00000000" w:rsidRDefault="00BC3CBD">
            <w:pPr>
              <w:pStyle w:val="SLIDE1"/>
            </w:pPr>
            <w:r>
              <w:rPr>
                <w:b/>
                <w:bCs/>
                <w:color w:val="FF950E"/>
              </w:rPr>
              <w:t xml:space="preserve">10.  SLIDE 10 EXPLAIN </w:t>
            </w:r>
            <w:r>
              <w:rPr>
                <w:rStyle w:val="SLIDE2Char"/>
                <w:b/>
                <w:color w:val="FF950E"/>
              </w:rPr>
              <w:t xml:space="preserve">FIGURE 38-6  </w:t>
            </w:r>
            <w:r>
              <w:rPr>
                <w:rStyle w:val="SLIDE2Char"/>
                <w:color w:val="FF950E"/>
              </w:rPr>
              <w:t xml:space="preserve">typical clutch </w:t>
            </w:r>
            <w:r>
              <w:rPr>
                <w:rStyle w:val="SLIDE2Char"/>
                <w:color w:val="FF950E"/>
              </w:rPr>
              <w:lastRenderedPageBreak/>
              <w:t>friction disc that uses coil spring torsional dampers that</w:t>
            </w:r>
            <w:r>
              <w:rPr>
                <w:rStyle w:val="SLIDE2Char"/>
                <w:color w:val="FF950E"/>
              </w:rPr>
              <w:t xml:space="preserve"> absorb the initial shock of engagement and help dampen engine firing in pulses being transmitted into and through the transmission/transaxle </w:t>
            </w:r>
          </w:p>
        </w:tc>
      </w:tr>
      <w:tr w:rsidR="00000000">
        <w:tc>
          <w:tcPr>
            <w:tcW w:w="2881" w:type="dxa"/>
            <w:tcBorders>
              <w:left w:val="single" w:sz="4" w:space="0" w:color="000000"/>
            </w:tcBorders>
            <w:shd w:val="clear" w:color="auto" w:fill="auto"/>
          </w:tcPr>
          <w:p w:rsidR="00000000" w:rsidRDefault="00C97458">
            <w:pPr>
              <w:rPr>
                <w:rStyle w:val="CurrAssetChar"/>
                <w:color w:val="C5000B"/>
                <w:sz w:val="28"/>
                <w:szCs w:val="28"/>
                <w:u w:val="single"/>
              </w:rPr>
            </w:pPr>
            <w:r>
              <w:rPr>
                <w:noProof/>
              </w:rPr>
              <w:lastRenderedPageBreak/>
              <w:drawing>
                <wp:inline distT="0" distB="0" distL="0" distR="0">
                  <wp:extent cx="691515" cy="683895"/>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autoSpaceDE w:val="0"/>
            </w:pPr>
            <w:r>
              <w:rPr>
                <w:rStyle w:val="CurrAssetChar"/>
                <w:color w:val="C5000B"/>
                <w:sz w:val="28"/>
                <w:szCs w:val="28"/>
                <w:u w:val="single"/>
              </w:rPr>
              <w:t>DEMONSTRATION:</w:t>
            </w:r>
            <w:r>
              <w:rPr>
                <w:rFonts w:ascii="FranklinGothic-DemiCnd" w:eastAsia="MS Mincho" w:hAnsi="FranklinGothic-DemiCnd" w:cs="FranklinGothic-DemiCnd"/>
                <w:b/>
                <w:bCs/>
                <w:color w:val="C5000B"/>
              </w:rPr>
              <w:t xml:space="preserve"> </w:t>
            </w:r>
            <w:r>
              <w:rPr>
                <w:rStyle w:val="CurrAssetChar"/>
                <w:rFonts w:eastAsia="MS Mincho"/>
                <w:color w:val="C5000B"/>
              </w:rPr>
              <w:t>Show students torsion dampening springs in a clutch disc.  Demonstrate how these springs dampen</w:t>
            </w:r>
            <w:r>
              <w:rPr>
                <w:rStyle w:val="CurrAssetChar"/>
                <w:rFonts w:eastAsia="MS Mincho"/>
                <w:color w:val="C5000B"/>
              </w:rPr>
              <w:t xml:space="preserve"> the twisting motion of the clutch disc as the clutch is engaged</w:t>
            </w:r>
            <w:r>
              <w:rPr>
                <w:rFonts w:eastAsia="MS Mincho"/>
                <w:color w:val="C5000B"/>
              </w:rPr>
              <w:t>.</w:t>
            </w:r>
          </w:p>
        </w:tc>
      </w:tr>
      <w:tr w:rsidR="00000000">
        <w:tc>
          <w:tcPr>
            <w:tcW w:w="2881" w:type="dxa"/>
            <w:tcBorders>
              <w:left w:val="single" w:sz="4" w:space="0" w:color="000000"/>
            </w:tcBorders>
            <w:shd w:val="clear" w:color="auto" w:fill="auto"/>
          </w:tcPr>
          <w:p w:rsidR="00000000" w:rsidRDefault="00C97458">
            <w:pPr>
              <w:rPr>
                <w:b/>
                <w:bCs/>
                <w:color w:val="FF950E"/>
              </w:rPr>
            </w:pPr>
            <w:r>
              <w:rPr>
                <w:rFonts w:ascii="Calibri" w:hAnsi="Calibri" w:cs="Calibri"/>
                <w:noProof/>
                <w:color w:val="000000"/>
              </w:rPr>
              <w:drawing>
                <wp:inline distT="0" distB="0" distL="0" distR="0">
                  <wp:extent cx="806450" cy="64770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1"/>
              <w:rPr>
                <w:b/>
                <w:bCs/>
                <w:color w:val="FF950E"/>
              </w:rPr>
            </w:pPr>
            <w:r>
              <w:rPr>
                <w:b/>
                <w:bCs/>
                <w:color w:val="FF950E"/>
              </w:rPr>
              <w:t xml:space="preserve">11.  SLIDE 11 EXPLAIN </w:t>
            </w:r>
            <w:r>
              <w:rPr>
                <w:rStyle w:val="SLIDE2Char"/>
                <w:color w:val="FF950E"/>
              </w:rPr>
              <w:t>Flywheels</w:t>
            </w:r>
          </w:p>
          <w:p w:rsidR="00000000" w:rsidRDefault="00BC3CBD">
            <w:pPr>
              <w:pStyle w:val="SLIDE1"/>
              <w:rPr>
                <w:b/>
                <w:bCs/>
                <w:color w:val="FF950E"/>
              </w:rPr>
            </w:pPr>
          </w:p>
        </w:tc>
      </w:tr>
      <w:tr w:rsidR="00000000">
        <w:tc>
          <w:tcPr>
            <w:tcW w:w="2881" w:type="dxa"/>
            <w:tcBorders>
              <w:left w:val="single" w:sz="4" w:space="0" w:color="000000"/>
            </w:tcBorders>
            <w:shd w:val="clear" w:color="auto" w:fill="auto"/>
          </w:tcPr>
          <w:p w:rsidR="00000000" w:rsidRDefault="00BC3CBD">
            <w:pPr>
              <w:snapToGrid w:val="0"/>
              <w:rPr>
                <w:rFonts w:ascii="Calibri" w:hAnsi="Calibri" w:cs="Calibri"/>
                <w:b/>
                <w:bCs/>
                <w:color w:val="000000"/>
              </w:rPr>
            </w:pPr>
          </w:p>
        </w:tc>
        <w:tc>
          <w:tcPr>
            <w:tcW w:w="6491" w:type="dxa"/>
            <w:tcBorders>
              <w:left w:val="single" w:sz="4" w:space="0" w:color="000000"/>
              <w:right w:val="single" w:sz="4" w:space="0" w:color="000000"/>
            </w:tcBorders>
            <w:shd w:val="clear" w:color="auto" w:fill="auto"/>
          </w:tcPr>
          <w:p w:rsidR="00000000" w:rsidRDefault="00BC3CBD">
            <w:pPr>
              <w:pStyle w:val="SLIDE2"/>
            </w:pPr>
            <w:r>
              <w:rPr>
                <w:b/>
                <w:color w:val="FF950E"/>
              </w:rPr>
              <w:t xml:space="preserve">12.  SLIDE 12 </w:t>
            </w:r>
            <w:r>
              <w:rPr>
                <w:b/>
                <w:color w:val="FF950E"/>
              </w:rPr>
              <w:t>EXPLAIN</w:t>
            </w:r>
            <w:r>
              <w:rPr>
                <w:b/>
                <w:color w:val="FF950E"/>
              </w:rPr>
              <w:t xml:space="preserve"> FIGURE 38-7</w:t>
            </w:r>
            <w:r>
              <w:rPr>
                <w:color w:val="FF950E"/>
              </w:rPr>
              <w:t xml:space="preserve"> flywheel has a friction surface for the clutch and has gear teeth that are used by the starter motor to rotate the eng</w:t>
            </w:r>
            <w:r>
              <w:rPr>
                <w:color w:val="FF950E"/>
              </w:rPr>
              <w:t>ine for starting</w:t>
            </w:r>
          </w:p>
        </w:tc>
      </w:tr>
      <w:tr w:rsidR="00000000">
        <w:tc>
          <w:tcPr>
            <w:tcW w:w="2881" w:type="dxa"/>
            <w:tcBorders>
              <w:left w:val="single" w:sz="4" w:space="0" w:color="000000"/>
            </w:tcBorders>
            <w:shd w:val="clear" w:color="auto" w:fill="auto"/>
          </w:tcPr>
          <w:p w:rsidR="00000000" w:rsidRDefault="00C97458">
            <w:pPr>
              <w:rPr>
                <w:bCs/>
                <w:color w:val="C5000B"/>
                <w:sz w:val="28"/>
                <w:u w:val="single"/>
              </w:rPr>
            </w:pPr>
            <w:r>
              <w:rPr>
                <w:noProof/>
              </w:rPr>
              <w:drawing>
                <wp:inline distT="0" distB="0" distL="0" distR="0">
                  <wp:extent cx="691515" cy="683895"/>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rPr>
                <w:bCs/>
                <w:color w:val="FF950E"/>
                <w:sz w:val="28"/>
              </w:rPr>
            </w:pPr>
            <w:r>
              <w:rPr>
                <w:bCs/>
                <w:color w:val="C5000B"/>
                <w:sz w:val="28"/>
                <w:u w:val="single"/>
              </w:rPr>
              <w:t>DEMONSTRATION</w:t>
            </w:r>
            <w:r>
              <w:rPr>
                <w:color w:val="C5000B"/>
              </w:rPr>
              <w:t>:</w:t>
            </w:r>
            <w:r>
              <w:rPr>
                <w:rFonts w:eastAsia="MS Mincho"/>
                <w:color w:val="C5000B"/>
              </w:rPr>
              <w:t xml:space="preserve"> Show the students examples of flywheels with pilot bearings and some without.</w:t>
            </w:r>
          </w:p>
          <w:p w:rsidR="00000000" w:rsidRDefault="00BC3CBD">
            <w:pPr>
              <w:pStyle w:val="CurrAsset"/>
              <w:rPr>
                <w:bCs/>
                <w:color w:val="FF950E"/>
                <w:sz w:val="28"/>
              </w:rPr>
            </w:pPr>
          </w:p>
        </w:tc>
      </w:tr>
      <w:tr w:rsidR="00000000">
        <w:tc>
          <w:tcPr>
            <w:tcW w:w="2881" w:type="dxa"/>
            <w:tcBorders>
              <w:left w:val="single" w:sz="4" w:space="0" w:color="000000"/>
            </w:tcBorders>
            <w:shd w:val="clear" w:color="auto" w:fill="auto"/>
          </w:tcPr>
          <w:p w:rsidR="00000000" w:rsidRDefault="00C97458">
            <w:pPr>
              <w:rPr>
                <w:bCs/>
                <w:color w:val="C5000B"/>
                <w:sz w:val="32"/>
                <w:szCs w:val="32"/>
                <w:u w:val="single"/>
              </w:rPr>
            </w:pPr>
            <w:r>
              <w:rPr>
                <w:b/>
                <w:bCs/>
                <w:noProof/>
              </w:rPr>
              <w:drawing>
                <wp:inline distT="0" distB="0" distL="0" distR="0">
                  <wp:extent cx="791845" cy="72009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91845" cy="720090"/>
                          </a:xfrm>
                          <a:prstGeom prst="rect">
                            <a:avLst/>
                          </a:prstGeom>
                          <a:solidFill>
                            <a:srgbClr val="FFFFFF"/>
                          </a:solidFill>
                          <a:ln>
                            <a:noFill/>
                          </a:ln>
                        </pic:spPr>
                      </pic:pic>
                    </a:graphicData>
                  </a:graphic>
                </wp:inline>
              </w:drawing>
            </w:r>
            <w:r>
              <w:rPr>
                <w:noProof/>
              </w:rPr>
              <w:drawing>
                <wp:inline distT="0" distB="0" distL="0" distR="0">
                  <wp:extent cx="655320" cy="655320"/>
                  <wp:effectExtent l="0" t="0" r="0" b="0"/>
                  <wp:docPr id="29" name="Picture 5">
                    <a:hlinkClick xmlns:a="http://schemas.openxmlformats.org/drawingml/2006/main" r:id="rId2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a:hlinkClick r:id="rId27"/>
                          </pic:cNvPr>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bCs/>
                <w:color w:val="C5000B"/>
                <w:sz w:val="32"/>
                <w:szCs w:val="32"/>
                <w:u w:val="single"/>
              </w:rPr>
              <w:t>SAFETY</w:t>
            </w:r>
            <w:r>
              <w:rPr>
                <w:rFonts w:ascii="FranklinGothic-DemiCnd" w:eastAsia="MS Mincho" w:hAnsi="FranklinGothic-DemiCnd" w:cs="FranklinGothic-DemiCnd"/>
                <w:bCs/>
                <w:color w:val="C5000B"/>
              </w:rPr>
              <w:t xml:space="preserve"> </w:t>
            </w:r>
            <w:r>
              <w:rPr>
                <w:rFonts w:eastAsia="MS Mincho"/>
                <w:color w:val="C5000B"/>
              </w:rPr>
              <w:t xml:space="preserve">Flywheels can be very heavy, and caution should be used when lifting. Flywheels also present </w:t>
            </w:r>
            <w:r>
              <w:rPr>
                <w:rFonts w:eastAsia="MS Mincho"/>
                <w:color w:val="C5000B"/>
              </w:rPr>
              <w:t>a finger pinching hazard.  Remind the students to follow appropriate safety precautions.</w:t>
            </w:r>
          </w:p>
        </w:tc>
      </w:tr>
      <w:tr w:rsidR="00000000">
        <w:tc>
          <w:tcPr>
            <w:tcW w:w="2881" w:type="dxa"/>
            <w:tcBorders>
              <w:left w:val="single" w:sz="4" w:space="0" w:color="000000"/>
            </w:tcBorders>
            <w:shd w:val="clear" w:color="auto" w:fill="auto"/>
          </w:tcPr>
          <w:p w:rsidR="00000000" w:rsidRDefault="00C97458">
            <w:pPr>
              <w:rPr>
                <w:bCs/>
                <w:color w:val="C5000B"/>
                <w:sz w:val="28"/>
                <w:u w:val="single"/>
              </w:rPr>
            </w:pPr>
            <w:r>
              <w:rPr>
                <w:noProof/>
              </w:rPr>
              <w:drawing>
                <wp:inline distT="0" distB="0" distL="0" distR="0">
                  <wp:extent cx="691515" cy="683895"/>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bCs/>
                <w:color w:val="C5000B"/>
                <w:sz w:val="28"/>
                <w:u w:val="single"/>
              </w:rPr>
              <w:t>DEMONSTRATION:</w:t>
            </w:r>
            <w:r>
              <w:rPr>
                <w:rFonts w:eastAsia="MS Mincho"/>
                <w:color w:val="C5000B"/>
              </w:rPr>
              <w:t xml:space="preserve"> Show two rotating objects of considerably different weights. An example would be a bicycle tire compared to a car tire. Demonstrate difference in </w:t>
            </w:r>
            <w:r>
              <w:rPr>
                <w:bCs/>
                <w:color w:val="C5000B"/>
                <w:sz w:val="28"/>
                <w:u w:val="single"/>
              </w:rPr>
              <w:t>ine</w:t>
            </w:r>
            <w:r>
              <w:rPr>
                <w:bCs/>
                <w:color w:val="C5000B"/>
                <w:sz w:val="28"/>
                <w:u w:val="single"/>
              </w:rPr>
              <w:t>rtia</w:t>
            </w:r>
            <w:r>
              <w:rPr>
                <w:rFonts w:eastAsia="MS Mincho"/>
                <w:color w:val="C5000B"/>
              </w:rPr>
              <w:t xml:space="preserve"> between two</w:t>
            </w:r>
            <w:r>
              <w:rPr>
                <w:rFonts w:ascii="FranklinGothic-MedCnd" w:eastAsia="MS Mincho" w:hAnsi="FranklinGothic-MedCnd" w:cs="FranklinGothic-MedCnd"/>
                <w:color w:val="C5000B"/>
              </w:rPr>
              <w:t>.</w:t>
            </w:r>
          </w:p>
        </w:tc>
      </w:tr>
      <w:tr w:rsidR="00000000">
        <w:tc>
          <w:tcPr>
            <w:tcW w:w="2881" w:type="dxa"/>
            <w:tcBorders>
              <w:left w:val="single" w:sz="4" w:space="0" w:color="000000"/>
            </w:tcBorders>
            <w:shd w:val="clear" w:color="auto" w:fill="auto"/>
          </w:tcPr>
          <w:p w:rsidR="00000000" w:rsidRDefault="00C97458">
            <w:pPr>
              <w:rPr>
                <w:rFonts w:eastAsia="MS Mincho"/>
                <w:bCs/>
                <w:color w:val="FF950E"/>
                <w:sz w:val="28"/>
                <w:u w:val="single"/>
              </w:rPr>
            </w:pPr>
            <w:r>
              <w:rPr>
                <w:noProof/>
              </w:rPr>
              <w:drawing>
                <wp:inline distT="0" distB="0" distL="0" distR="0">
                  <wp:extent cx="849630" cy="683895"/>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rFonts w:eastAsia="MS Mincho"/>
                <w:bCs/>
                <w:color w:val="FF950E"/>
                <w:sz w:val="28"/>
                <w:u w:val="single"/>
              </w:rPr>
              <w:t>SEARCH INTERNET:</w:t>
            </w:r>
            <w:r>
              <w:rPr>
                <w:color w:val="FF950E"/>
              </w:rPr>
              <w:t xml:space="preserve"> Have students research automotive careers that require the ability to repair, replace, and troubleshoot clutches. Ask the students to prepare to present at next class the following: career opportunities, their advantag</w:t>
            </w:r>
            <w:r>
              <w:rPr>
                <w:color w:val="FF950E"/>
              </w:rPr>
              <w:t xml:space="preserve">es and disadvantages, and their compensation levels. </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Show VIDEO: 2.5 MINUTES Clutch Diagnosis</w:t>
            </w:r>
          </w:p>
          <w:p w:rsidR="00000000" w:rsidRDefault="00BC3CBD">
            <w:pPr>
              <w:pStyle w:val="CurrAsset"/>
            </w:pPr>
            <w:hyperlink r:id="rId30" w:history="1">
              <w:r>
                <w:rPr>
                  <w:rStyle w:val="Hyperlink"/>
                  <w:color w:val="008000"/>
                  <w:sz w:val="28"/>
                  <w:szCs w:val="28"/>
                </w:rPr>
                <w:t>www.myautomotivelab.com</w:t>
              </w:r>
            </w:hyperlink>
            <w:r>
              <w:rPr>
                <w:color w:val="008000"/>
                <w:sz w:val="28"/>
                <w:szCs w:val="28"/>
              </w:rPr>
              <w:t xml:space="preserve"> </w:t>
            </w:r>
          </w:p>
          <w:p w:rsidR="00000000" w:rsidRDefault="00BC3CBD">
            <w:pPr>
              <w:pStyle w:val="CurrAsset"/>
            </w:pPr>
            <w:hyperlink r:id="rId31" w:history="1">
              <w:r>
                <w:rPr>
                  <w:rStyle w:val="Hyperlink"/>
                  <w:color w:val="008000"/>
                  <w:sz w:val="12"/>
                  <w:szCs w:val="12"/>
                </w:rPr>
                <w:t>http://media.pearsoncmg.com/</w:t>
              </w:r>
              <w:r>
                <w:rPr>
                  <w:rStyle w:val="Hyperlink"/>
                  <w:color w:val="008000"/>
                  <w:sz w:val="12"/>
                  <w:szCs w:val="12"/>
                </w:rPr>
                <w:t>ph/chet/chet_mylabs/akamai/template/video640x480.php?title=Diagnosis%20Clutch%20Problems&amp;clip=pandc/chet/2012/automotive/Manual_Transmision/Diagnosing_Clutch_Problems.mov&amp;caption=chet/chet_mylabs/akamai/2012/automotive/Manual_Transmision/xml/Diagnosing_Clu</w:t>
              </w:r>
              <w:r>
                <w:rPr>
                  <w:rStyle w:val="Hyperlink"/>
                  <w:color w:val="008000"/>
                  <w:sz w:val="12"/>
                  <w:szCs w:val="12"/>
                </w:rPr>
                <w:t>tch_Problems.xml</w:t>
              </w:r>
            </w:hyperlink>
          </w:p>
        </w:tc>
      </w:tr>
      <w:tr w:rsidR="00000000">
        <w:tc>
          <w:tcPr>
            <w:tcW w:w="2881" w:type="dxa"/>
            <w:tcBorders>
              <w:left w:val="single" w:sz="4" w:space="0" w:color="000000"/>
            </w:tcBorders>
            <w:shd w:val="clear" w:color="auto" w:fill="auto"/>
          </w:tcPr>
          <w:p w:rsidR="00000000" w:rsidRDefault="00C97458">
            <w:pPr>
              <w:rPr>
                <w:b/>
                <w:bCs/>
                <w:color w:val="FF950E"/>
              </w:rPr>
            </w:pPr>
            <w:r>
              <w:rPr>
                <w:rFonts w:ascii="Calibri" w:hAnsi="Calibri" w:cs="Calibri"/>
                <w:noProof/>
                <w:color w:val="000000"/>
              </w:rPr>
              <w:drawing>
                <wp:inline distT="0" distB="0" distL="0" distR="0">
                  <wp:extent cx="806450" cy="64770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1"/>
              <w:rPr>
                <w:b/>
                <w:bCs/>
                <w:color w:val="FF950E"/>
              </w:rPr>
            </w:pPr>
            <w:r>
              <w:rPr>
                <w:b/>
                <w:bCs/>
                <w:color w:val="FF950E"/>
              </w:rPr>
              <w:t xml:space="preserve">13.  SLIDES 13-14 EXPLAIN </w:t>
            </w:r>
            <w:r>
              <w:rPr>
                <w:rStyle w:val="SLIDE2Char"/>
                <w:rFonts w:ascii="Tahoma" w:hAnsi="Tahoma" w:cs="Tahoma"/>
                <w:b/>
                <w:color w:val="FF950E"/>
              </w:rPr>
              <w:t>Manual Transmissions</w:t>
            </w:r>
          </w:p>
          <w:p w:rsidR="00000000" w:rsidRDefault="00BC3CBD">
            <w:pPr>
              <w:pStyle w:val="SLIDE1"/>
              <w:rPr>
                <w:b/>
                <w:bCs/>
                <w:color w:val="FF950E"/>
              </w:rPr>
            </w:pPr>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lastRenderedPageBreak/>
              <w:drawing>
                <wp:inline distT="0" distB="0" distL="0" distR="0">
                  <wp:extent cx="691515" cy="683895"/>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rPr>
                <w:bCs/>
                <w:color w:val="C5000B"/>
                <w:sz w:val="28"/>
              </w:rPr>
            </w:pPr>
            <w:r>
              <w:rPr>
                <w:color w:val="C5000B"/>
                <w:sz w:val="28"/>
                <w:szCs w:val="28"/>
                <w:u w:val="single"/>
              </w:rPr>
              <w:t>DEMONSTRATION:</w:t>
            </w:r>
            <w:r>
              <w:rPr>
                <w:rFonts w:eastAsia="MS Mincho"/>
                <w:color w:val="C5000B"/>
              </w:rPr>
              <w:t xml:space="preserve"> Show the students a vehicle with a transmission and one with a transaxle.</w:t>
            </w:r>
          </w:p>
          <w:p w:rsidR="00000000" w:rsidRDefault="00BC3CBD">
            <w:pPr>
              <w:pStyle w:val="CurrAsset"/>
              <w:rPr>
                <w:bCs/>
                <w:color w:val="C5000B"/>
                <w:sz w:val="28"/>
              </w:rPr>
            </w:pPr>
          </w:p>
        </w:tc>
      </w:tr>
      <w:tr w:rsidR="00000000">
        <w:tc>
          <w:tcPr>
            <w:tcW w:w="2881" w:type="dxa"/>
            <w:tcBorders>
              <w:left w:val="single" w:sz="4" w:space="0" w:color="000000"/>
            </w:tcBorders>
            <w:shd w:val="clear" w:color="auto" w:fill="auto"/>
          </w:tcPr>
          <w:p w:rsidR="00000000" w:rsidRDefault="00C97458">
            <w:pPr>
              <w:rPr>
                <w:bCs/>
                <w:color w:val="008000"/>
                <w:sz w:val="28"/>
                <w:u w:val="single"/>
              </w:rPr>
            </w:pPr>
            <w:r>
              <w:rPr>
                <w:noProof/>
              </w:rPr>
              <w:drawing>
                <wp:inline distT="0" distB="0" distL="0" distR="0">
                  <wp:extent cx="676910" cy="66929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rPr>
                <w:bCs/>
                <w:color w:val="FF950E"/>
                <w:sz w:val="28"/>
                <w:u w:val="single"/>
              </w:rPr>
            </w:pPr>
            <w:r>
              <w:rPr>
                <w:bCs/>
                <w:color w:val="008000"/>
                <w:sz w:val="28"/>
                <w:u w:val="single"/>
              </w:rPr>
              <w:t xml:space="preserve">DISCUSSION: </w:t>
            </w:r>
            <w:r>
              <w:rPr>
                <w:rFonts w:eastAsia="MS Mincho"/>
                <w:color w:val="008000"/>
              </w:rPr>
              <w:t>Ask the students to advantages &amp; disadvantages of the transaxle design compare</w:t>
            </w:r>
            <w:r>
              <w:rPr>
                <w:rFonts w:eastAsia="MS Mincho"/>
                <w:color w:val="008000"/>
              </w:rPr>
              <w:t>d to transmission design.</w:t>
            </w:r>
          </w:p>
          <w:p w:rsidR="00000000" w:rsidRDefault="00BC3CBD">
            <w:pPr>
              <w:pStyle w:val="CurrAsset"/>
              <w:rPr>
                <w:bCs/>
                <w:color w:val="FF950E"/>
                <w:sz w:val="28"/>
                <w:u w:val="single"/>
              </w:rPr>
            </w:pPr>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drawing>
                <wp:inline distT="0" distB="0" distL="0" distR="0">
                  <wp:extent cx="691515" cy="683895"/>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C5000B"/>
                <w:sz w:val="28"/>
                <w:szCs w:val="28"/>
                <w:u w:val="single"/>
              </w:rPr>
              <w:t>DEMONSTRATION:</w:t>
            </w:r>
            <w:r>
              <w:rPr>
                <w:rFonts w:eastAsia="MS Mincho"/>
                <w:color w:val="C5000B"/>
              </w:rPr>
              <w:t xml:space="preserve"> Show a spur gear. Show examples of where they would find spur gears in non-automotive applications. (Examples: boat winches, gear reduction units on machinery, and analog clocks and watches) </w:t>
            </w:r>
          </w:p>
        </w:tc>
      </w:tr>
      <w:tr w:rsidR="00000000">
        <w:tc>
          <w:tcPr>
            <w:tcW w:w="2881" w:type="dxa"/>
            <w:tcBorders>
              <w:left w:val="single" w:sz="4" w:space="0" w:color="000000"/>
            </w:tcBorders>
            <w:shd w:val="clear" w:color="auto" w:fill="auto"/>
          </w:tcPr>
          <w:p w:rsidR="00000000" w:rsidRDefault="00C97458">
            <w:pPr>
              <w:rPr>
                <w:color w:val="008000"/>
                <w:sz w:val="28"/>
                <w:szCs w:val="28"/>
                <w:u w:val="single"/>
              </w:rPr>
            </w:pPr>
            <w:r>
              <w:rPr>
                <w:noProof/>
              </w:rPr>
              <w:drawing>
                <wp:inline distT="0" distB="0" distL="0" distR="0">
                  <wp:extent cx="676910" cy="66929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u w:val="single"/>
              </w:rPr>
              <w:t>DISCUSSION:</w:t>
            </w:r>
            <w:r>
              <w:rPr>
                <w:color w:val="008000"/>
              </w:rPr>
              <w:t xml:space="preserve"> Ask</w:t>
            </w:r>
            <w:r>
              <w:rPr>
                <w:color w:val="008000"/>
              </w:rPr>
              <w:t xml:space="preserve"> the students to discuss the difference between spur and helical gears and other places in vehicle where you may find each.</w:t>
            </w:r>
          </w:p>
        </w:tc>
      </w:tr>
      <w:tr w:rsidR="00000000">
        <w:tc>
          <w:tcPr>
            <w:tcW w:w="2881" w:type="dxa"/>
            <w:tcBorders>
              <w:left w:val="single" w:sz="4" w:space="0" w:color="000000"/>
            </w:tcBorders>
            <w:shd w:val="clear" w:color="auto" w:fill="auto"/>
          </w:tcPr>
          <w:p w:rsidR="00000000" w:rsidRDefault="00C97458">
            <w:pPr>
              <w:rPr>
                <w:bCs/>
                <w:color w:val="C5000B"/>
                <w:sz w:val="28"/>
                <w:u w:val="single"/>
              </w:rPr>
            </w:pPr>
            <w:r>
              <w:rPr>
                <w:noProof/>
              </w:rPr>
              <w:drawing>
                <wp:inline distT="0" distB="0" distL="0" distR="0">
                  <wp:extent cx="691515" cy="683895"/>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bCs/>
                <w:color w:val="C5000B"/>
                <w:sz w:val="28"/>
                <w:u w:val="single"/>
              </w:rPr>
              <w:t>DEMONSTRATION:</w:t>
            </w:r>
            <w:r>
              <w:rPr>
                <w:color w:val="C5000B"/>
              </w:rPr>
              <w:t xml:space="preserve"> Show the students an example of a hypoid gear in a differential. Point out how the pinion gear is offset from the </w:t>
            </w:r>
            <w:r>
              <w:rPr>
                <w:color w:val="C5000B"/>
              </w:rPr>
              <w:t>ring gear.</w:t>
            </w:r>
          </w:p>
        </w:tc>
      </w:tr>
      <w:tr w:rsidR="00000000">
        <w:trPr>
          <w:trHeight w:val="1134"/>
        </w:trPr>
        <w:tc>
          <w:tcPr>
            <w:tcW w:w="2881" w:type="dxa"/>
            <w:tcBorders>
              <w:left w:val="single" w:sz="4" w:space="0" w:color="000000"/>
            </w:tcBorders>
            <w:shd w:val="clear" w:color="auto" w:fill="auto"/>
          </w:tcPr>
          <w:p w:rsidR="00000000" w:rsidRDefault="00C97458">
            <w:pPr>
              <w:pStyle w:val="NoSpacing"/>
              <w:rPr>
                <w:b/>
                <w:bCs/>
                <w:color w:val="FF950E"/>
              </w:rPr>
            </w:pPr>
            <w:r>
              <w:rPr>
                <w:rFonts w:ascii="Calibri" w:hAnsi="Calibri" w:cs="Calibri"/>
                <w:noProof/>
                <w:color w:val="000000"/>
              </w:rPr>
              <w:drawing>
                <wp:inline distT="0" distB="0" distL="0" distR="0">
                  <wp:extent cx="806450" cy="64770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2"/>
            </w:pPr>
            <w:r>
              <w:rPr>
                <w:b/>
                <w:bCs/>
                <w:color w:val="FF950E"/>
              </w:rPr>
              <w:t xml:space="preserve">15.  SLIDE 15 </w:t>
            </w:r>
            <w:r>
              <w:rPr>
                <w:b/>
                <w:bCs/>
                <w:color w:val="FF950E"/>
              </w:rPr>
              <w:t>EXPLAIN</w:t>
            </w:r>
            <w:r>
              <w:rPr>
                <w:b/>
                <w:bCs/>
                <w:color w:val="FF950E"/>
              </w:rPr>
              <w:t xml:space="preserve"> Figure 38-8</w:t>
            </w:r>
            <w:r>
              <w:rPr>
                <w:color w:val="FF950E"/>
              </w:rPr>
              <w:t xml:space="preserve"> Gear ratio is determined by dividing the number of teeth of the driven (output) gear (24 teeth) by the number of teeth on the driving (input) gear (12 teeth). The ratio illustrated is 2:1.</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ANIMATION:</w:t>
            </w:r>
            <w:r>
              <w:rPr>
                <w:color w:val="008000"/>
                <w:sz w:val="32"/>
                <w:szCs w:val="32"/>
              </w:rPr>
              <w:t xml:space="preserve"> </w:t>
            </w:r>
            <w:hyperlink r:id="rId32" w:anchor="_blank" w:history="1">
              <w:r>
                <w:rPr>
                  <w:rStyle w:val="Hyperlink"/>
                  <w:color w:val="008000"/>
                  <w:sz w:val="32"/>
                  <w:szCs w:val="32"/>
                </w:rPr>
                <w:t>External Gears, 2:1</w:t>
              </w:r>
            </w:hyperlink>
          </w:p>
          <w:p w:rsidR="00000000" w:rsidRDefault="00BC3CBD">
            <w:pPr>
              <w:pStyle w:val="CurrAsset"/>
            </w:pPr>
            <w:hyperlink r:id="rId33" w:history="1">
              <w:r>
                <w:rPr>
                  <w:rStyle w:val="Hyperlink"/>
                  <w:bCs/>
                  <w:color w:val="008000"/>
                </w:rPr>
                <w:t>http://www.jameshalderman.com/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drawing>
                <wp:inline distT="0" distB="0" distL="0" distR="0">
                  <wp:extent cx="691515" cy="683895"/>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C5000B"/>
                <w:sz w:val="28"/>
                <w:szCs w:val="28"/>
                <w:u w:val="single"/>
              </w:rPr>
              <w:t>DEMONSTRATION:</w:t>
            </w:r>
            <w:r>
              <w:rPr>
                <w:rFonts w:eastAsia="MS Mincho"/>
                <w:color w:val="C5000B"/>
              </w:rPr>
              <w:t xml:space="preserve"> Show the students how using different size combinations </w:t>
            </w:r>
            <w:r>
              <w:rPr>
                <w:rFonts w:eastAsia="MS Mincho"/>
                <w:color w:val="C5000B"/>
              </w:rPr>
              <w:t>of gears changes rotation speed</w:t>
            </w:r>
          </w:p>
        </w:tc>
      </w:tr>
      <w:tr w:rsidR="00000000">
        <w:tc>
          <w:tcPr>
            <w:tcW w:w="2881" w:type="dxa"/>
            <w:tcBorders>
              <w:left w:val="single" w:sz="4" w:space="0" w:color="000000"/>
            </w:tcBorders>
            <w:shd w:val="clear" w:color="auto" w:fill="auto"/>
          </w:tcPr>
          <w:p w:rsidR="00000000" w:rsidRDefault="00C97458">
            <w:pPr>
              <w:rPr>
                <w:bCs/>
                <w:color w:val="008000"/>
                <w:sz w:val="28"/>
                <w:u w:val="single"/>
              </w:rPr>
            </w:pPr>
            <w:r>
              <w:rPr>
                <w:noProof/>
              </w:rPr>
              <w:drawing>
                <wp:inline distT="0" distB="0" distL="0" distR="0">
                  <wp:extent cx="676910" cy="66929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rPr>
                <w:bCs/>
                <w:color w:val="FF950E"/>
                <w:sz w:val="28"/>
                <w:u w:val="single"/>
              </w:rPr>
            </w:pPr>
            <w:r>
              <w:rPr>
                <w:bCs/>
                <w:color w:val="008000"/>
                <w:sz w:val="28"/>
                <w:u w:val="single"/>
              </w:rPr>
              <w:t>DISCUSSION:</w:t>
            </w:r>
            <w:r>
              <w:rPr>
                <w:rFonts w:eastAsia="MS Mincho"/>
                <w:color w:val="008000"/>
              </w:rPr>
              <w:t xml:space="preserve"> Ask the students to discuss how gear ratios help when pedaling a multi-speed bike</w:t>
            </w:r>
          </w:p>
          <w:p w:rsidR="00000000" w:rsidRDefault="00BC3CBD">
            <w:pPr>
              <w:pStyle w:val="CurrAsset"/>
              <w:rPr>
                <w:bCs/>
                <w:color w:val="FF950E"/>
                <w:sz w:val="28"/>
                <w:u w:val="single"/>
              </w:rPr>
            </w:pP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Show ANIMATION: Idler Gear Operation</w:t>
            </w:r>
          </w:p>
          <w:p w:rsidR="00000000" w:rsidRDefault="00BC3CBD">
            <w:pPr>
              <w:pStyle w:val="CurrAsset"/>
            </w:pPr>
            <w:hyperlink r:id="rId34" w:history="1">
              <w:r>
                <w:rPr>
                  <w:rStyle w:val="Hyperlink"/>
                  <w:color w:val="008000"/>
                  <w:sz w:val="28"/>
                  <w:szCs w:val="28"/>
                </w:rPr>
                <w:t>www.myautomotivelab.com</w:t>
              </w:r>
            </w:hyperlink>
            <w:r>
              <w:rPr>
                <w:color w:val="008000"/>
                <w:sz w:val="28"/>
                <w:szCs w:val="28"/>
              </w:rPr>
              <w:t xml:space="preserve"> </w:t>
            </w:r>
          </w:p>
          <w:p w:rsidR="00000000" w:rsidRDefault="00BC3CBD">
            <w:pPr>
              <w:pStyle w:val="CurrAsset"/>
            </w:pPr>
            <w:hyperlink r:id="rId35" w:history="1">
              <w:r>
                <w:rPr>
                  <w:rStyle w:val="Hyperlink"/>
                  <w:color w:val="008000"/>
                  <w:sz w:val="12"/>
                  <w:szCs w:val="12"/>
                </w:rPr>
                <w:t>http://media.pearsoncmg.com/ph/chet/chet_myautomotivelab_2/animations/A8_Animation/Chapter95_Fig_95_10/index.htm</w:t>
              </w:r>
            </w:hyperlink>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drawing>
                <wp:inline distT="0" distB="0" distL="0" distR="0">
                  <wp:extent cx="691515" cy="683895"/>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C5000B"/>
                <w:sz w:val="28"/>
                <w:szCs w:val="28"/>
                <w:u w:val="single"/>
              </w:rPr>
              <w:t>DEMONSTRATION:</w:t>
            </w:r>
            <w:r>
              <w:rPr>
                <w:rFonts w:eastAsia="MS Mincho"/>
                <w:color w:val="C5000B"/>
              </w:rPr>
              <w:t xml:space="preserve"> Show th</w:t>
            </w:r>
            <w:r>
              <w:rPr>
                <w:rFonts w:eastAsia="MS Mincho"/>
                <w:color w:val="C5000B"/>
              </w:rPr>
              <w:t>e students two gears connected by an idler gear. Explain how idler gear keeps both gears rotating in the same direction</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 xml:space="preserve">Show VIDEO: 1 MINUTE Input Shaft Operation </w:t>
            </w:r>
            <w:hyperlink r:id="rId36" w:history="1">
              <w:r>
                <w:rPr>
                  <w:rStyle w:val="Hyperlink"/>
                  <w:color w:val="008000"/>
                  <w:sz w:val="28"/>
                  <w:szCs w:val="28"/>
                </w:rPr>
                <w:t>www.myautomotivelab.com</w:t>
              </w:r>
            </w:hyperlink>
            <w:r>
              <w:rPr>
                <w:color w:val="008000"/>
                <w:sz w:val="28"/>
                <w:szCs w:val="28"/>
              </w:rPr>
              <w:t xml:space="preserve"> </w:t>
            </w:r>
          </w:p>
          <w:p w:rsidR="00000000" w:rsidRDefault="00BC3CBD">
            <w:pPr>
              <w:pStyle w:val="CurrAsset"/>
            </w:pPr>
            <w:hyperlink r:id="rId37" w:history="1">
              <w:r>
                <w:rPr>
                  <w:rStyle w:val="Hyperlink"/>
                  <w:color w:val="008000"/>
                  <w:sz w:val="12"/>
                  <w:szCs w:val="12"/>
                </w:rPr>
                <w:t>http://media.pearsoncmg.com/ph/chet/chet_mylabs/akamai/template/video640x480.php?title=Input%20Shaft%20Operation&amp;clip=pandc/chet/2012/automotive/Auto_Parts_Specialist/Exp19.mov&amp;caption=chet/chet_mylabs/akamai/2012/automotive/Auto_Parts_Specialist/xml/Exp19</w:t>
              </w:r>
              <w:r>
                <w:rPr>
                  <w:rStyle w:val="Hyperlink"/>
                  <w:color w:val="008000"/>
                  <w:sz w:val="12"/>
                  <w:szCs w:val="12"/>
                </w:rPr>
                <w:t>.</w:t>
              </w:r>
              <w:r>
                <w:rPr>
                  <w:rStyle w:val="Hyperlink"/>
                  <w:color w:val="FF950E"/>
                  <w:sz w:val="12"/>
                  <w:szCs w:val="12"/>
                </w:rPr>
                <w:t>xml</w:t>
              </w:r>
            </w:hyperlink>
            <w:r>
              <w:rPr>
                <w:color w:val="FF950E"/>
                <w:sz w:val="12"/>
                <w:szCs w:val="12"/>
              </w:rPr>
              <w:t xml:space="preserve"> </w:t>
            </w:r>
          </w:p>
        </w:tc>
      </w:tr>
      <w:tr w:rsidR="00000000">
        <w:tc>
          <w:tcPr>
            <w:tcW w:w="2881" w:type="dxa"/>
            <w:tcBorders>
              <w:left w:val="single" w:sz="4" w:space="0" w:color="000000"/>
            </w:tcBorders>
            <w:shd w:val="clear" w:color="auto" w:fill="auto"/>
          </w:tcPr>
          <w:p w:rsidR="00000000" w:rsidRDefault="00C97458">
            <w:pPr>
              <w:pStyle w:val="NoSpacing"/>
              <w:rPr>
                <w:b/>
                <w:color w:val="FF950E"/>
              </w:rPr>
            </w:pPr>
            <w:r>
              <w:rPr>
                <w:rFonts w:ascii="Calibri" w:hAnsi="Calibri" w:cs="Calibri"/>
                <w:noProof/>
                <w:color w:val="000000"/>
              </w:rPr>
              <w:drawing>
                <wp:inline distT="0" distB="0" distL="0" distR="0">
                  <wp:extent cx="806450" cy="647700"/>
                  <wp:effectExtent l="0" t="0" r="0" b="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2"/>
              <w:rPr>
                <w:b/>
                <w:bCs/>
                <w:color w:val="FF950E"/>
              </w:rPr>
            </w:pPr>
            <w:r>
              <w:rPr>
                <w:b/>
                <w:color w:val="FF950E"/>
              </w:rPr>
              <w:t xml:space="preserve">16. SLIDE 16 </w:t>
            </w:r>
            <w:r>
              <w:rPr>
                <w:b/>
                <w:color w:val="FF950E"/>
              </w:rPr>
              <w:t>EXPLAIN</w:t>
            </w:r>
            <w:r>
              <w:rPr>
                <w:b/>
                <w:color w:val="FF950E"/>
              </w:rPr>
              <w:t xml:space="preserve"> </w:t>
            </w:r>
            <w:r>
              <w:rPr>
                <w:b/>
                <w:bCs/>
                <w:color w:val="FF950E"/>
              </w:rPr>
              <w:t xml:space="preserve">FIGURE 38-9  </w:t>
            </w:r>
            <w:r>
              <w:rPr>
                <w:color w:val="FF950E"/>
              </w:rPr>
              <w:t>A manual transmission on a restored muscle car showing the bell housing, transmission, extension housing, and shifter</w:t>
            </w:r>
          </w:p>
          <w:p w:rsidR="00000000" w:rsidRDefault="00BC3CBD">
            <w:pPr>
              <w:pStyle w:val="SLIDE2"/>
            </w:pPr>
            <w:r>
              <w:rPr>
                <w:b/>
                <w:bCs/>
                <w:color w:val="FF950E"/>
              </w:rPr>
              <w:t xml:space="preserve">17. SLIDE 17 </w:t>
            </w:r>
            <w:r>
              <w:rPr>
                <w:b/>
                <w:bCs/>
                <w:color w:val="FF950E"/>
              </w:rPr>
              <w:t>EXPLAIN</w:t>
            </w:r>
            <w:r>
              <w:rPr>
                <w:b/>
                <w:bCs/>
                <w:color w:val="FF950E"/>
              </w:rPr>
              <w:t xml:space="preserve"> Figure 38-10</w:t>
            </w:r>
            <w:r>
              <w:rPr>
                <w:color w:val="FF950E"/>
              </w:rPr>
              <w:t xml:space="preserve">    Cross section of a five-speed manual transmission showing</w:t>
            </w:r>
            <w:r>
              <w:rPr>
                <w:color w:val="FF950E"/>
              </w:rPr>
              <w:t xml:space="preserve"> the main parts</w:t>
            </w:r>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drawing>
                <wp:inline distT="0" distB="0" distL="0" distR="0">
                  <wp:extent cx="691515" cy="683895"/>
                  <wp:effectExtent l="0" t="0" r="0" b="0"/>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C5000B"/>
                <w:sz w:val="28"/>
                <w:szCs w:val="28"/>
                <w:u w:val="single"/>
              </w:rPr>
              <w:t xml:space="preserve">DEMONSTRATION: </w:t>
            </w:r>
            <w:r>
              <w:rPr>
                <w:rFonts w:eastAsia="MS Mincho"/>
                <w:color w:val="C5000B"/>
              </w:rPr>
              <w:t xml:space="preserve">Show examples of manual transmissions. Show difference in construction of each.  Show internal workings of several manual transmissions. Show locations of major parts. </w:t>
            </w:r>
          </w:p>
        </w:tc>
      </w:tr>
      <w:tr w:rsidR="00000000">
        <w:tc>
          <w:tcPr>
            <w:tcW w:w="2881" w:type="dxa"/>
            <w:tcBorders>
              <w:left w:val="single" w:sz="4" w:space="0" w:color="000000"/>
            </w:tcBorders>
            <w:shd w:val="clear" w:color="auto" w:fill="auto"/>
          </w:tcPr>
          <w:p w:rsidR="00000000" w:rsidRDefault="00C97458">
            <w:pPr>
              <w:rPr>
                <w:bCs/>
                <w:color w:val="008000"/>
                <w:sz w:val="28"/>
                <w:u w:val="single"/>
              </w:rPr>
            </w:pPr>
            <w:r>
              <w:rPr>
                <w:noProof/>
              </w:rPr>
              <w:drawing>
                <wp:inline distT="0" distB="0" distL="0" distR="0">
                  <wp:extent cx="676910" cy="669290"/>
                  <wp:effectExtent l="0" t="0" r="0" b="0"/>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bCs/>
                <w:color w:val="008000"/>
                <w:sz w:val="28"/>
                <w:u w:val="single"/>
              </w:rPr>
              <w:t xml:space="preserve">DISCUSSION: </w:t>
            </w:r>
            <w:r>
              <w:rPr>
                <w:rFonts w:eastAsia="MS Mincho"/>
                <w:color w:val="008000"/>
              </w:rPr>
              <w:t>Ask students to discuss why the desig</w:t>
            </w:r>
            <w:r>
              <w:rPr>
                <w:rFonts w:eastAsia="MS Mincho"/>
                <w:color w:val="008000"/>
              </w:rPr>
              <w:t>n of manual transmissions varies. Ask them to explain advantage &amp; disadvantage of each design.</w:t>
            </w:r>
          </w:p>
        </w:tc>
      </w:tr>
      <w:tr w:rsidR="00000000">
        <w:tc>
          <w:tcPr>
            <w:tcW w:w="2881" w:type="dxa"/>
            <w:tcBorders>
              <w:left w:val="single" w:sz="4" w:space="0" w:color="000000"/>
            </w:tcBorders>
            <w:shd w:val="clear" w:color="auto" w:fill="auto"/>
          </w:tcPr>
          <w:p w:rsidR="00000000" w:rsidRDefault="00C97458">
            <w:pPr>
              <w:rPr>
                <w:bCs/>
                <w:color w:val="008000"/>
                <w:sz w:val="28"/>
                <w:u w:val="single"/>
              </w:rPr>
            </w:pPr>
            <w:r>
              <w:rPr>
                <w:noProof/>
              </w:rPr>
              <w:drawing>
                <wp:inline distT="0" distB="0" distL="0" distR="0">
                  <wp:extent cx="676910" cy="669290"/>
                  <wp:effectExtent l="0" t="0" r="0" b="0"/>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rPr>
                <w:rFonts w:eastAsia="MS Mincho"/>
                <w:color w:val="008000"/>
              </w:rPr>
            </w:pPr>
            <w:r>
              <w:rPr>
                <w:bCs/>
                <w:color w:val="008000"/>
                <w:sz w:val="28"/>
                <w:u w:val="single"/>
              </w:rPr>
              <w:t>DISCUSSION:</w:t>
            </w:r>
            <w:r>
              <w:rPr>
                <w:rFonts w:eastAsia="MS Mincho"/>
                <w:color w:val="008000"/>
              </w:rPr>
              <w:t xml:space="preserve"> Ask the students to discuss the terms “gear reduction” and “overdrive.” In each combination, something is gained and something is lost.  (For exa</w:t>
            </w:r>
            <w:r>
              <w:rPr>
                <w:rFonts w:eastAsia="MS Mincho"/>
                <w:color w:val="008000"/>
              </w:rPr>
              <w:t>mple, in gear reduction, the number</w:t>
            </w:r>
          </w:p>
          <w:p w:rsidR="00000000" w:rsidRDefault="00BC3CBD">
            <w:pPr>
              <w:pStyle w:val="CurrAsset"/>
            </w:pPr>
            <w:r>
              <w:rPr>
                <w:rFonts w:eastAsia="MS Mincho"/>
                <w:color w:val="008000"/>
              </w:rPr>
              <w:t xml:space="preserve">of rotations is lost but torque is increased)  </w:t>
            </w:r>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drawing>
                <wp:inline distT="0" distB="0" distL="0" distR="0">
                  <wp:extent cx="691515" cy="683895"/>
                  <wp:effectExtent l="0" t="0" r="0" b="0"/>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C5000B"/>
                <w:sz w:val="28"/>
                <w:szCs w:val="28"/>
                <w:u w:val="single"/>
              </w:rPr>
              <w:t>DEMONSTRATION:</w:t>
            </w:r>
            <w:r>
              <w:rPr>
                <w:rFonts w:eastAsia="MS Mincho"/>
                <w:color w:val="C5000B"/>
              </w:rPr>
              <w:t xml:space="preserve"> Show countershaft. Show how gears on shaft are fixed and decrease in size from one end to other. Demonstrate that gears on countershaft are fixed to shaft</w:t>
            </w:r>
            <w:r>
              <w:rPr>
                <w:rFonts w:eastAsia="MS Mincho"/>
                <w:color w:val="C5000B"/>
              </w:rPr>
              <w:t xml:space="preserve"> and all turn together whenever power comes into the input shaft. Show the main shaft. Show them that only the input gear is fixed to shaft. Show the students how the gears on the main shaft decrease in size in the opposite direction from the countershaft.</w:t>
            </w:r>
            <w:r>
              <w:rPr>
                <w:rFonts w:eastAsia="MS Mincho"/>
                <w:color w:val="C5000B"/>
              </w:rPr>
              <w:t xml:space="preserve"> </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ANIMATION:</w:t>
            </w:r>
            <w:r>
              <w:rPr>
                <w:color w:val="008000"/>
                <w:sz w:val="32"/>
                <w:szCs w:val="32"/>
              </w:rPr>
              <w:t xml:space="preserve"> </w:t>
            </w:r>
            <w:hyperlink r:id="rId38" w:anchor="_blank" w:history="1">
              <w:r>
                <w:rPr>
                  <w:rStyle w:val="Hyperlink"/>
                  <w:color w:val="008000"/>
                  <w:sz w:val="32"/>
                  <w:szCs w:val="32"/>
                </w:rPr>
                <w:t>Transmission Power Flow</w:t>
              </w:r>
            </w:hyperlink>
          </w:p>
          <w:p w:rsidR="00000000" w:rsidRDefault="00BC3CBD">
            <w:pPr>
              <w:pStyle w:val="CurrAsset"/>
            </w:pPr>
            <w:hyperlink r:id="rId39" w:history="1">
              <w:r>
                <w:rPr>
                  <w:rStyle w:val="Hyperlink"/>
                  <w:bCs/>
                  <w:color w:val="008000"/>
                </w:rPr>
                <w:t>http://www.jameshalderman.com/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C97458">
            <w:pPr>
              <w:pStyle w:val="CurrAsset"/>
            </w:pPr>
            <w:r>
              <w:rPr>
                <w:noProof/>
              </w:rPr>
              <w:drawing>
                <wp:inline distT="0" distB="0" distL="0" distR="0">
                  <wp:extent cx="676910" cy="669290"/>
                  <wp:effectExtent l="0" t="0" r="0" b="0"/>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hyperlink r:id="rId40" w:anchor="_blank" w:history="1">
              <w:r>
                <w:rPr>
                  <w:rStyle w:val="Hyperlink"/>
                  <w:color w:val="008000"/>
                  <w:sz w:val="32"/>
                  <w:szCs w:val="32"/>
                </w:rPr>
                <w:t>5 Speed Transmission, 1st Gear</w:t>
              </w:r>
            </w:hyperlink>
          </w:p>
          <w:p w:rsidR="00000000" w:rsidRDefault="00BC3CBD">
            <w:pPr>
              <w:pStyle w:val="CurrAsset"/>
            </w:pPr>
            <w:hyperlink r:id="rId41" w:history="1">
              <w:r>
                <w:rPr>
                  <w:rStyle w:val="Hyperlink"/>
                  <w:bCs/>
                  <w:color w:val="008000"/>
                </w:rPr>
                <w:t>http://www.jameshalderman.com/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ANIMATION:</w:t>
            </w:r>
            <w:r>
              <w:rPr>
                <w:color w:val="008000"/>
                <w:sz w:val="32"/>
                <w:szCs w:val="32"/>
              </w:rPr>
              <w:t xml:space="preserve"> </w:t>
            </w:r>
            <w:hyperlink r:id="rId42" w:anchor="_blank" w:history="1">
              <w:r>
                <w:rPr>
                  <w:rStyle w:val="Hyperlink"/>
                  <w:color w:val="008000"/>
                  <w:sz w:val="32"/>
                  <w:szCs w:val="32"/>
                </w:rPr>
                <w:t>Transmission 2nd Gear</w:t>
              </w:r>
            </w:hyperlink>
          </w:p>
          <w:p w:rsidR="00000000" w:rsidRDefault="00BC3CBD">
            <w:pPr>
              <w:pStyle w:val="CurrAsset"/>
            </w:pPr>
            <w:hyperlink r:id="rId43" w:history="1">
              <w:r>
                <w:rPr>
                  <w:rStyle w:val="Hyperlink"/>
                  <w:bCs/>
                  <w:color w:val="008000"/>
                </w:rPr>
                <w:t>http://www.jameshalderman.com/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ANIMATION:</w:t>
            </w:r>
            <w:r>
              <w:rPr>
                <w:color w:val="008000"/>
              </w:rPr>
              <w:t xml:space="preserve"> </w:t>
            </w:r>
            <w:hyperlink r:id="rId44" w:anchor="_blank" w:history="1">
              <w:r>
                <w:rPr>
                  <w:rStyle w:val="Hyperlink"/>
                  <w:color w:val="008000"/>
                  <w:sz w:val="32"/>
                  <w:szCs w:val="32"/>
                </w:rPr>
                <w:t>Transmission 3rd Gear</w:t>
              </w:r>
            </w:hyperlink>
          </w:p>
          <w:p w:rsidR="00000000" w:rsidRDefault="00BC3CBD">
            <w:pPr>
              <w:pStyle w:val="CurrAsset"/>
            </w:pPr>
            <w:hyperlink r:id="rId45" w:history="1">
              <w:r>
                <w:rPr>
                  <w:rStyle w:val="Hyperlink"/>
                  <w:bCs/>
                  <w:color w:val="008000"/>
                </w:rPr>
                <w:t>http://www.jameshalderman.com/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ANIMATION:</w:t>
            </w:r>
            <w:r>
              <w:rPr>
                <w:color w:val="008000"/>
                <w:sz w:val="32"/>
                <w:szCs w:val="32"/>
              </w:rPr>
              <w:t xml:space="preserve"> </w:t>
            </w:r>
            <w:hyperlink r:id="rId46" w:anchor="_blank" w:history="1">
              <w:r>
                <w:rPr>
                  <w:rStyle w:val="Hyperlink"/>
                  <w:color w:val="008000"/>
                  <w:sz w:val="32"/>
                  <w:szCs w:val="32"/>
                </w:rPr>
                <w:t>Transmission 4th Gear</w:t>
              </w:r>
            </w:hyperlink>
          </w:p>
          <w:p w:rsidR="00000000" w:rsidRDefault="00BC3CBD">
            <w:pPr>
              <w:pStyle w:val="CurrAsset"/>
            </w:pPr>
            <w:hyperlink r:id="rId47" w:history="1">
              <w:r>
                <w:rPr>
                  <w:rStyle w:val="Hyperlink"/>
                  <w:bCs/>
                  <w:color w:val="008000"/>
                </w:rPr>
                <w:t>http://w</w:t>
              </w:r>
              <w:r>
                <w:rPr>
                  <w:rStyle w:val="Hyperlink"/>
                  <w:bCs/>
                  <w:color w:val="008000"/>
                </w:rPr>
                <w:t>ww.jameshalderman.com/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ANIMATION:</w:t>
            </w:r>
            <w:r>
              <w:rPr>
                <w:color w:val="008000"/>
                <w:sz w:val="32"/>
                <w:szCs w:val="32"/>
              </w:rPr>
              <w:t xml:space="preserve"> </w:t>
            </w:r>
            <w:hyperlink r:id="rId48" w:anchor="_blank" w:history="1">
              <w:r>
                <w:rPr>
                  <w:rStyle w:val="Hyperlink"/>
                  <w:color w:val="008000"/>
                  <w:sz w:val="32"/>
                  <w:szCs w:val="32"/>
                </w:rPr>
                <w:t>Transmission 5th Gear</w:t>
              </w:r>
            </w:hyperlink>
          </w:p>
          <w:p w:rsidR="00000000" w:rsidRDefault="00BC3CBD">
            <w:pPr>
              <w:pStyle w:val="CurrAsset"/>
            </w:pPr>
            <w:hyperlink r:id="rId49" w:history="1">
              <w:r>
                <w:rPr>
                  <w:rStyle w:val="Hyperlink"/>
                  <w:bCs/>
                  <w:color w:val="008000"/>
                </w:rPr>
                <w:t>http://www.jameshalderman.com/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ANIMATION:</w:t>
            </w:r>
            <w:r>
              <w:rPr>
                <w:color w:val="008000"/>
                <w:sz w:val="32"/>
                <w:szCs w:val="32"/>
              </w:rPr>
              <w:t xml:space="preserve"> </w:t>
            </w:r>
            <w:hyperlink r:id="rId50" w:anchor="_blank" w:history="1">
              <w:r>
                <w:rPr>
                  <w:rStyle w:val="Hyperlink"/>
                  <w:color w:val="008000"/>
                  <w:sz w:val="32"/>
                  <w:szCs w:val="32"/>
                </w:rPr>
                <w:t>Transmission Reverse</w:t>
              </w:r>
            </w:hyperlink>
          </w:p>
          <w:p w:rsidR="00000000" w:rsidRDefault="00BC3CBD">
            <w:pPr>
              <w:pStyle w:val="CurrAsset"/>
            </w:pPr>
            <w:hyperlink r:id="rId51" w:history="1">
              <w:r>
                <w:rPr>
                  <w:rStyle w:val="Hyperlink"/>
                  <w:bCs/>
                  <w:color w:val="008000"/>
                </w:rPr>
                <w:t>http://www.jameshalderman.com/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ANIMATION:</w:t>
            </w:r>
            <w:r>
              <w:rPr>
                <w:color w:val="008000"/>
                <w:sz w:val="32"/>
                <w:szCs w:val="32"/>
              </w:rPr>
              <w:t xml:space="preserve"> </w:t>
            </w:r>
            <w:hyperlink r:id="rId52" w:anchor="_blank" w:history="1">
              <w:r>
                <w:rPr>
                  <w:rStyle w:val="Hyperlink"/>
                  <w:color w:val="008000"/>
                  <w:sz w:val="32"/>
                  <w:szCs w:val="32"/>
                </w:rPr>
                <w:t>Transaxle, Power Flow</w:t>
              </w:r>
            </w:hyperlink>
          </w:p>
          <w:p w:rsidR="00000000" w:rsidRDefault="00BC3CBD">
            <w:pPr>
              <w:pStyle w:val="CurrAsset"/>
            </w:pPr>
            <w:hyperlink r:id="rId53" w:history="1">
              <w:r>
                <w:rPr>
                  <w:rStyle w:val="Hyperlink"/>
                  <w:bCs/>
                  <w:color w:val="008000"/>
                </w:rPr>
                <w:t>http://www.jameshalderman.com/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C97458">
            <w:pPr>
              <w:pStyle w:val="NoSpacing"/>
              <w:rPr>
                <w:b/>
                <w:bCs/>
                <w:color w:val="FF950E"/>
              </w:rPr>
            </w:pPr>
            <w:r>
              <w:rPr>
                <w:rFonts w:ascii="Calibri" w:hAnsi="Calibri" w:cs="Calibri"/>
                <w:noProof/>
                <w:color w:val="000000"/>
              </w:rPr>
              <w:drawing>
                <wp:inline distT="0" distB="0" distL="0" distR="0">
                  <wp:extent cx="806450" cy="647700"/>
                  <wp:effectExtent l="0" t="0" r="0" b="0"/>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2"/>
            </w:pPr>
            <w:r>
              <w:rPr>
                <w:b/>
                <w:bCs/>
                <w:color w:val="FF950E"/>
              </w:rPr>
              <w:t xml:space="preserve">18.  SLIDE 18 </w:t>
            </w:r>
            <w:r>
              <w:rPr>
                <w:b/>
                <w:bCs/>
                <w:color w:val="FF950E"/>
              </w:rPr>
              <w:t>EXPLAIN</w:t>
            </w:r>
            <w:r>
              <w:rPr>
                <w:b/>
                <w:bCs/>
                <w:color w:val="FF950E"/>
              </w:rPr>
              <w:t xml:space="preserve"> Figure 38-11</w:t>
            </w:r>
            <w:r>
              <w:rPr>
                <w:color w:val="FF950E"/>
              </w:rPr>
              <w:t xml:space="preserve"> typical shift mechanism showing shift detents designed to not only give driver a so</w:t>
            </w:r>
            <w:r>
              <w:rPr>
                <w:color w:val="FF950E"/>
              </w:rPr>
              <w:t>lid feel when shifting but also to prevent 2 gears being selected at same time. Shifter also prevents shifting into reverse except from neutral position.</w:t>
            </w:r>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drawing>
                <wp:inline distT="0" distB="0" distL="0" distR="0">
                  <wp:extent cx="691515" cy="683895"/>
                  <wp:effectExtent l="0" t="0" r="0" b="0"/>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C5000B"/>
                <w:sz w:val="28"/>
                <w:szCs w:val="28"/>
                <w:u w:val="single"/>
              </w:rPr>
              <w:t xml:space="preserve">DEMONSTRATION: </w:t>
            </w:r>
            <w:r>
              <w:rPr>
                <w:rFonts w:eastAsia="MS Mincho"/>
                <w:color w:val="C5000B"/>
              </w:rPr>
              <w:t>Show an example of a floor shift rod-&amp;-fork shifting mechanism. Show them how moving</w:t>
            </w:r>
            <w:r>
              <w:rPr>
                <w:rFonts w:eastAsia="MS Mincho"/>
                <w:color w:val="C5000B"/>
              </w:rPr>
              <w:t xml:space="preserve"> shift lever moves forks &amp; how detents prevent 2 gears from being shifted at one time.</w:t>
            </w:r>
          </w:p>
        </w:tc>
      </w:tr>
      <w:tr w:rsidR="00000000">
        <w:tc>
          <w:tcPr>
            <w:tcW w:w="2881" w:type="dxa"/>
            <w:tcBorders>
              <w:left w:val="single" w:sz="4" w:space="0" w:color="000000"/>
            </w:tcBorders>
            <w:shd w:val="clear" w:color="auto" w:fill="auto"/>
          </w:tcPr>
          <w:p w:rsidR="00000000" w:rsidRDefault="00C97458">
            <w:pPr>
              <w:pStyle w:val="NOTE"/>
              <w:rPr>
                <w:color w:val="FF950E"/>
                <w:sz w:val="28"/>
                <w:szCs w:val="28"/>
                <w:u w:val="single"/>
              </w:rPr>
            </w:pPr>
            <w:r>
              <w:rPr>
                <w:noProof/>
              </w:rPr>
              <w:drawing>
                <wp:inline distT="0" distB="0" distL="0" distR="0">
                  <wp:extent cx="849630" cy="683895"/>
                  <wp:effectExtent l="0" t="0" r="0" b="0"/>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FF950E"/>
                <w:sz w:val="28"/>
                <w:szCs w:val="28"/>
                <w:u w:val="single"/>
              </w:rPr>
              <w:t>HANDS-ON TASK:</w:t>
            </w:r>
            <w:r>
              <w:rPr>
                <w:rFonts w:eastAsia="MS Mincho"/>
                <w:color w:val="FF950E"/>
              </w:rPr>
              <w:t xml:space="preserve"> Have the students move the shift lever and watch the action of the forks. Have them observe use of detents to prevent two forks from moving at one time</w:t>
            </w:r>
            <w:r>
              <w:rPr>
                <w:rFonts w:eastAsia="MS Mincho"/>
                <w:color w:val="FF950E"/>
              </w:rPr>
              <w:t xml:space="preserve">. </w:t>
            </w:r>
          </w:p>
        </w:tc>
      </w:tr>
      <w:tr w:rsidR="00000000">
        <w:tc>
          <w:tcPr>
            <w:tcW w:w="2881" w:type="dxa"/>
            <w:tcBorders>
              <w:left w:val="single" w:sz="4" w:space="0" w:color="000000"/>
            </w:tcBorders>
            <w:shd w:val="clear" w:color="auto" w:fill="auto"/>
          </w:tcPr>
          <w:p w:rsidR="00000000" w:rsidRDefault="00C97458">
            <w:pPr>
              <w:rPr>
                <w:bCs/>
                <w:color w:val="0084D1"/>
                <w:sz w:val="28"/>
              </w:rPr>
            </w:pPr>
            <w:r>
              <w:rPr>
                <w:noProof/>
              </w:rPr>
              <w:drawing>
                <wp:inline distT="0" distB="0" distL="0" distR="0">
                  <wp:extent cx="777875" cy="763270"/>
                  <wp:effectExtent l="0" t="0" r="0" b="0"/>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a:picLocks/>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bCs/>
                <w:color w:val="0084D1"/>
                <w:sz w:val="28"/>
              </w:rPr>
              <w:t>Worn detents can cause trans lock-up when 2 gears synchronize at same time</w:t>
            </w:r>
          </w:p>
        </w:tc>
      </w:tr>
      <w:tr w:rsidR="00000000">
        <w:tc>
          <w:tcPr>
            <w:tcW w:w="2881" w:type="dxa"/>
            <w:tcBorders>
              <w:left w:val="single" w:sz="4" w:space="0" w:color="000000"/>
            </w:tcBorders>
            <w:shd w:val="clear" w:color="auto" w:fill="auto"/>
          </w:tcPr>
          <w:p w:rsidR="00000000" w:rsidRDefault="00C97458">
            <w:pPr>
              <w:rPr>
                <w:b/>
                <w:bCs/>
                <w:color w:val="FF950E"/>
              </w:rPr>
            </w:pPr>
            <w:r>
              <w:rPr>
                <w:rFonts w:ascii="Calibri" w:hAnsi="Calibri" w:cs="Calibri"/>
                <w:noProof/>
                <w:color w:val="000000"/>
              </w:rPr>
              <w:drawing>
                <wp:inline distT="0" distB="0" distL="0" distR="0">
                  <wp:extent cx="806450" cy="647700"/>
                  <wp:effectExtent l="0" t="0" r="0" b="0"/>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2"/>
            </w:pPr>
            <w:r>
              <w:rPr>
                <w:b/>
                <w:bCs/>
                <w:color w:val="FF950E"/>
              </w:rPr>
              <w:t xml:space="preserve">19.  SLIDE 19 </w:t>
            </w:r>
            <w:r>
              <w:rPr>
                <w:b/>
                <w:bCs/>
                <w:color w:val="FF950E"/>
              </w:rPr>
              <w:t>EXPLAIN</w:t>
            </w:r>
            <w:r>
              <w:rPr>
                <w:b/>
                <w:bCs/>
                <w:color w:val="FF950E"/>
              </w:rPr>
              <w:t xml:space="preserve"> Figure 38-12 </w:t>
            </w:r>
            <w:r>
              <w:rPr>
                <w:color w:val="FF950E"/>
              </w:rPr>
              <w:t>shifter fork fits into the groove of the synchronizer sleeve. When a shift is made, the sleeve is moved toward the speed gear. The sleeve</w:t>
            </w:r>
            <w:r>
              <w:rPr>
                <w:color w:val="FF950E"/>
              </w:rPr>
              <w:t xml:space="preserve"> presses the stop ring (synchronizer ring) against the cone area of the speed gear. The friction between the stop ring and the speed gear causes the speed of the two to become equal, permitting the sleeve to engage the gear clutch teeth of the speed gear. </w:t>
            </w:r>
            <w:r>
              <w:rPr>
                <w:color w:val="FF950E"/>
              </w:rPr>
              <w:t>When this engagement occurs, the shift is complete.</w:t>
            </w:r>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drawing>
                <wp:inline distT="0" distB="0" distL="0" distR="0">
                  <wp:extent cx="691515" cy="683895"/>
                  <wp:effectExtent l="0" t="0" r="0" b="0"/>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C5000B"/>
                <w:sz w:val="28"/>
                <w:szCs w:val="28"/>
                <w:u w:val="single"/>
              </w:rPr>
              <w:t>DEMONSTRATION:</w:t>
            </w:r>
            <w:r>
              <w:rPr>
                <w:rFonts w:eastAsia="MS Mincho"/>
                <w:color w:val="C5000B"/>
              </w:rPr>
              <w:t xml:space="preserve"> Show a synchronizer assembly. Show major components of synchronizer and how they fit together. Show the placement of synchronizer in a manual transmission.  Show students how synchronize</w:t>
            </w:r>
            <w:r>
              <w:rPr>
                <w:rFonts w:eastAsia="MS Mincho"/>
                <w:color w:val="C5000B"/>
              </w:rPr>
              <w:t xml:space="preserve">r moves between centered positions to speed gear. </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ANIMATION:</w:t>
            </w:r>
            <w:r>
              <w:rPr>
                <w:color w:val="008000"/>
                <w:sz w:val="32"/>
                <w:szCs w:val="32"/>
              </w:rPr>
              <w:t xml:space="preserve"> </w:t>
            </w:r>
            <w:hyperlink r:id="rId55" w:anchor="_blank" w:history="1">
              <w:r>
                <w:rPr>
                  <w:rStyle w:val="Hyperlink"/>
                  <w:color w:val="008000"/>
                  <w:sz w:val="32"/>
                  <w:szCs w:val="32"/>
                </w:rPr>
                <w:t>Synchronizer Operation</w:t>
              </w:r>
            </w:hyperlink>
          </w:p>
          <w:p w:rsidR="00000000" w:rsidRDefault="00BC3CBD">
            <w:pPr>
              <w:pStyle w:val="CurrAsset"/>
            </w:pPr>
            <w:hyperlink r:id="rId56" w:history="1">
              <w:r>
                <w:rPr>
                  <w:rStyle w:val="Hyperlink"/>
                  <w:bCs/>
                  <w:color w:val="008000"/>
                </w:rPr>
                <w:t>http://www.jameshald</w:t>
              </w:r>
              <w:r>
                <w:rPr>
                  <w:rStyle w:val="Hyperlink"/>
                  <w:bCs/>
                  <w:color w:val="008000"/>
                </w:rPr>
                <w:t>erman.com/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C97458">
            <w:pPr>
              <w:rPr>
                <w:bCs/>
                <w:color w:val="0084D1"/>
                <w:sz w:val="28"/>
              </w:rPr>
            </w:pPr>
            <w:r>
              <w:rPr>
                <w:noProof/>
              </w:rPr>
              <w:drawing>
                <wp:inline distT="0" distB="0" distL="0" distR="0">
                  <wp:extent cx="777875" cy="763270"/>
                  <wp:effectExtent l="0" t="0" r="0" b="0"/>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a:picLocks/>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rPr>
                <w:bCs/>
                <w:color w:val="0084D1"/>
                <w:sz w:val="28"/>
              </w:rPr>
            </w:pPr>
            <w:r>
              <w:rPr>
                <w:bCs/>
                <w:color w:val="0084D1"/>
                <w:sz w:val="28"/>
              </w:rPr>
              <w:t>Cutting a 90-degree pie shape out of a</w:t>
            </w:r>
          </w:p>
          <w:p w:rsidR="00000000" w:rsidRDefault="00BC3CBD">
            <w:pPr>
              <w:pStyle w:val="CurrAsset"/>
            </w:pPr>
            <w:r>
              <w:rPr>
                <w:bCs/>
                <w:color w:val="0084D1"/>
                <w:sz w:val="28"/>
              </w:rPr>
              <w:t>synchronizer assembly with a band saw makes it easier to see operation.</w:t>
            </w:r>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drawing>
                <wp:inline distT="0" distB="0" distL="0" distR="0">
                  <wp:extent cx="691515" cy="683895"/>
                  <wp:effectExtent l="0" t="0" r="0" b="0"/>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C5000B"/>
                <w:sz w:val="28"/>
                <w:szCs w:val="28"/>
                <w:u w:val="single"/>
              </w:rPr>
              <w:t>DEMONSTRATION:</w:t>
            </w:r>
            <w:r>
              <w:rPr>
                <w:rFonts w:eastAsia="MS Mincho"/>
                <w:color w:val="C5000B"/>
              </w:rPr>
              <w:t xml:space="preserve"> Show how to inspect components of a synchronizer assembly.  Show the students how the back taper works to help </w:t>
            </w:r>
            <w:r>
              <w:rPr>
                <w:rFonts w:eastAsia="MS Mincho"/>
                <w:color w:val="C5000B"/>
              </w:rPr>
              <w:t xml:space="preserve">engage and hold the synchronizer into the speed gear. </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Show ANIMATION: Synchronizer Operation</w:t>
            </w:r>
          </w:p>
          <w:p w:rsidR="00000000" w:rsidRDefault="00BC3CBD">
            <w:pPr>
              <w:pStyle w:val="CurrAsset"/>
            </w:pPr>
            <w:hyperlink r:id="rId57" w:history="1">
              <w:r>
                <w:rPr>
                  <w:rStyle w:val="Hyperlink"/>
                  <w:color w:val="008000"/>
                  <w:sz w:val="28"/>
                  <w:szCs w:val="28"/>
                </w:rPr>
                <w:t>www.myautomotivelab.com</w:t>
              </w:r>
            </w:hyperlink>
            <w:r>
              <w:rPr>
                <w:color w:val="008000"/>
                <w:sz w:val="28"/>
                <w:szCs w:val="28"/>
              </w:rPr>
              <w:t xml:space="preserve"> </w:t>
            </w:r>
          </w:p>
          <w:p w:rsidR="00000000" w:rsidRDefault="00BC3CBD">
            <w:pPr>
              <w:pStyle w:val="CurrAsset"/>
            </w:pPr>
            <w:hyperlink r:id="rId58" w:history="1">
              <w:r>
                <w:rPr>
                  <w:rStyle w:val="Hyperlink"/>
                  <w:color w:val="008000"/>
                  <w:sz w:val="12"/>
                  <w:szCs w:val="12"/>
                </w:rPr>
                <w:t>http://media.pearsoncmg.com/ph/chet/chet_myautomotivelab_2/animations/A8_Animation/Chapter95_Fig_95_20/index.htm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C97458">
            <w:pPr>
              <w:rPr>
                <w:bCs/>
                <w:color w:val="008000"/>
                <w:sz w:val="28"/>
                <w:u w:val="single"/>
              </w:rPr>
            </w:pPr>
            <w:r>
              <w:rPr>
                <w:noProof/>
              </w:rPr>
              <w:drawing>
                <wp:inline distT="0" distB="0" distL="0" distR="0">
                  <wp:extent cx="676910" cy="669290"/>
                  <wp:effectExtent l="0" t="0" r="0" b="0"/>
                  <wp:docPr id="7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75"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rPr>
                <w:bCs/>
                <w:color w:val="FF950E"/>
                <w:sz w:val="28"/>
                <w:u w:val="single"/>
              </w:rPr>
            </w:pPr>
            <w:r>
              <w:rPr>
                <w:bCs/>
                <w:color w:val="008000"/>
                <w:sz w:val="28"/>
                <w:u w:val="single"/>
              </w:rPr>
              <w:t xml:space="preserve">DISCUSSION: </w:t>
            </w:r>
            <w:r>
              <w:rPr>
                <w:rFonts w:eastAsia="MS Mincho"/>
                <w:color w:val="008000"/>
              </w:rPr>
              <w:t>Have the students discuss the effect of worn synchronizer rings in the assembly.</w:t>
            </w:r>
          </w:p>
          <w:p w:rsidR="00000000" w:rsidRDefault="00BC3CBD">
            <w:pPr>
              <w:pStyle w:val="CurrAsset"/>
              <w:rPr>
                <w:bCs/>
                <w:color w:val="FF950E"/>
                <w:sz w:val="28"/>
                <w:u w:val="single"/>
              </w:rPr>
            </w:pPr>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drawing>
                <wp:inline distT="0" distB="0" distL="0" distR="0">
                  <wp:extent cx="691515" cy="683895"/>
                  <wp:effectExtent l="0" t="0" r="0" b="0"/>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rPr>
                <w:bCs/>
                <w:color w:val="FF950E"/>
                <w:sz w:val="28"/>
              </w:rPr>
            </w:pPr>
            <w:r>
              <w:rPr>
                <w:color w:val="C5000B"/>
                <w:sz w:val="28"/>
                <w:szCs w:val="28"/>
                <w:u w:val="single"/>
              </w:rPr>
              <w:t>DEMONSTRATION:</w:t>
            </w:r>
            <w:r>
              <w:rPr>
                <w:rFonts w:eastAsia="MS Mincho"/>
                <w:color w:val="C5000B"/>
              </w:rPr>
              <w:t xml:space="preserve"> Show the students how reverse is achieved with the centering of all synchronizers.</w:t>
            </w:r>
          </w:p>
          <w:p w:rsidR="00000000" w:rsidRDefault="00BC3CBD">
            <w:pPr>
              <w:pStyle w:val="CurrAsset"/>
              <w:rPr>
                <w:bCs/>
                <w:color w:val="FF950E"/>
                <w:sz w:val="28"/>
              </w:rPr>
            </w:pPr>
          </w:p>
        </w:tc>
      </w:tr>
      <w:tr w:rsidR="00000000">
        <w:tc>
          <w:tcPr>
            <w:tcW w:w="2881" w:type="dxa"/>
            <w:tcBorders>
              <w:left w:val="single" w:sz="4" w:space="0" w:color="000000"/>
            </w:tcBorders>
            <w:shd w:val="clear" w:color="auto" w:fill="auto"/>
          </w:tcPr>
          <w:p w:rsidR="00000000" w:rsidRDefault="00C97458">
            <w:pPr>
              <w:rPr>
                <w:bCs/>
                <w:color w:val="008000"/>
                <w:sz w:val="28"/>
                <w:u w:val="single"/>
              </w:rPr>
            </w:pPr>
            <w:r>
              <w:rPr>
                <w:noProof/>
              </w:rPr>
              <w:drawing>
                <wp:inline distT="0" distB="0" distL="0" distR="0">
                  <wp:extent cx="676910" cy="669290"/>
                  <wp:effectExtent l="0" t="0" r="0" b="0"/>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bCs/>
                <w:color w:val="008000"/>
                <w:sz w:val="28"/>
                <w:u w:val="single"/>
              </w:rPr>
              <w:t xml:space="preserve">DISCUSSION: </w:t>
            </w:r>
            <w:r>
              <w:rPr>
                <w:rFonts w:eastAsia="MS Mincho"/>
                <w:color w:val="008000"/>
              </w:rPr>
              <w:t>Ask the students to discuss what the effect would be on shift quality as the gears and synchronizers begin to wear.</w:t>
            </w:r>
          </w:p>
        </w:tc>
      </w:tr>
      <w:tr w:rsidR="00000000">
        <w:tc>
          <w:tcPr>
            <w:tcW w:w="2881" w:type="dxa"/>
            <w:tcBorders>
              <w:left w:val="single" w:sz="4" w:space="0" w:color="000000"/>
            </w:tcBorders>
            <w:shd w:val="clear" w:color="auto" w:fill="auto"/>
          </w:tcPr>
          <w:p w:rsidR="00000000" w:rsidRDefault="00C97458">
            <w:pPr>
              <w:pStyle w:val="NoSpacing"/>
              <w:rPr>
                <w:b/>
                <w:bCs/>
                <w:color w:val="FF950E"/>
              </w:rPr>
            </w:pPr>
            <w:r>
              <w:rPr>
                <w:rFonts w:ascii="Calibri" w:hAnsi="Calibri" w:cs="Calibri"/>
                <w:noProof/>
                <w:color w:val="000000"/>
              </w:rPr>
              <w:drawing>
                <wp:inline distT="0" distB="0" distL="0" distR="0">
                  <wp:extent cx="806450" cy="64770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2"/>
            </w:pPr>
            <w:r>
              <w:rPr>
                <w:b/>
                <w:bCs/>
                <w:color w:val="FF950E"/>
              </w:rPr>
              <w:t xml:space="preserve">20.  SLIDE 20 </w:t>
            </w:r>
            <w:r>
              <w:rPr>
                <w:b/>
                <w:bCs/>
                <w:color w:val="FF950E"/>
              </w:rPr>
              <w:t>EXPLA</w:t>
            </w:r>
            <w:r>
              <w:rPr>
                <w:b/>
                <w:bCs/>
                <w:color w:val="FF950E"/>
              </w:rPr>
              <w:t xml:space="preserve">IN </w:t>
            </w:r>
            <w:r>
              <w:rPr>
                <w:b/>
                <w:color w:val="FF950E"/>
              </w:rPr>
              <w:t>FIGURE 38-13</w:t>
            </w:r>
            <w:r>
              <w:rPr>
                <w:color w:val="FF950E"/>
              </w:rPr>
              <w:t xml:space="preserve"> partially disassembled manual transaxle showing the final drive assembly and some of the bearings and gears</w:t>
            </w:r>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drawing>
                <wp:inline distT="0" distB="0" distL="0" distR="0">
                  <wp:extent cx="691515" cy="683895"/>
                  <wp:effectExtent l="0" t="0" r="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C5000B"/>
                <w:sz w:val="28"/>
                <w:szCs w:val="28"/>
                <w:u w:val="single"/>
              </w:rPr>
              <w:t xml:space="preserve">DEMONSTRATION: </w:t>
            </w:r>
            <w:r>
              <w:rPr>
                <w:rFonts w:eastAsia="MS Mincho"/>
                <w:color w:val="C5000B"/>
              </w:rPr>
              <w:t>Show the students an example of a manual transaxle. Show the students the similarities between a transaxle and a r</w:t>
            </w:r>
            <w:r>
              <w:rPr>
                <w:rFonts w:eastAsia="MS Mincho"/>
                <w:color w:val="C5000B"/>
              </w:rPr>
              <w:t xml:space="preserve">ear-wheel-drive manual transmission. </w:t>
            </w:r>
          </w:p>
        </w:tc>
      </w:tr>
      <w:tr w:rsidR="00000000">
        <w:tc>
          <w:tcPr>
            <w:tcW w:w="2881" w:type="dxa"/>
            <w:tcBorders>
              <w:left w:val="single" w:sz="4" w:space="0" w:color="000000"/>
            </w:tcBorders>
            <w:shd w:val="clear" w:color="auto" w:fill="auto"/>
          </w:tcPr>
          <w:p w:rsidR="00000000" w:rsidRDefault="00C97458">
            <w:pPr>
              <w:rPr>
                <w:bCs/>
                <w:color w:val="008000"/>
                <w:sz w:val="28"/>
                <w:u w:val="single"/>
              </w:rPr>
            </w:pPr>
            <w:r>
              <w:rPr>
                <w:noProof/>
              </w:rPr>
              <w:drawing>
                <wp:inline distT="0" distB="0" distL="0" distR="0">
                  <wp:extent cx="676910" cy="669290"/>
                  <wp:effectExtent l="0" t="0" r="0" b="0"/>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bCs/>
                <w:color w:val="008000"/>
                <w:sz w:val="28"/>
                <w:u w:val="single"/>
              </w:rPr>
              <w:t xml:space="preserve">DISCUSSION: </w:t>
            </w:r>
            <w:r>
              <w:rPr>
                <w:rFonts w:eastAsia="MS Mincho"/>
                <w:color w:val="008000"/>
              </w:rPr>
              <w:t xml:space="preserve">Ask students to discuss advantages &amp; disadvantages of the two types of transmissions. Ask them what similarities they see and what differences. </w:t>
            </w:r>
          </w:p>
        </w:tc>
      </w:tr>
      <w:tr w:rsidR="00000000">
        <w:tc>
          <w:tcPr>
            <w:tcW w:w="2881" w:type="dxa"/>
            <w:tcBorders>
              <w:left w:val="single" w:sz="4" w:space="0" w:color="000000"/>
            </w:tcBorders>
            <w:shd w:val="clear" w:color="auto" w:fill="auto"/>
          </w:tcPr>
          <w:p w:rsidR="00000000" w:rsidRDefault="00C97458">
            <w:pPr>
              <w:rPr>
                <w:color w:val="0084D1"/>
                <w:sz w:val="28"/>
                <w:szCs w:val="28"/>
                <w:u w:val="single"/>
              </w:rPr>
            </w:pPr>
            <w:r>
              <w:rPr>
                <w:rFonts w:ascii="Arial Black" w:hAnsi="Arial Black" w:cs="Arial Black"/>
                <w:noProof/>
                <w:color w:val="0000FF"/>
                <w:sz w:val="16"/>
                <w:szCs w:val="16"/>
              </w:rPr>
              <w:drawing>
                <wp:inline distT="0" distB="0" distL="0" distR="0">
                  <wp:extent cx="720090" cy="367030"/>
                  <wp:effectExtent l="0" t="0" r="0" b="0"/>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pic:cNvPicPr>
                            <a:picLocks/>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4D1"/>
                <w:sz w:val="28"/>
                <w:szCs w:val="28"/>
                <w:u w:val="single"/>
              </w:rPr>
              <w:t xml:space="preserve">ON-VEHICLE NATEF TASK (A3-C-17)  </w:t>
            </w:r>
            <w:r>
              <w:rPr>
                <w:color w:val="0084D1"/>
              </w:rPr>
              <w:t>Describe the operati</w:t>
            </w:r>
            <w:r>
              <w:rPr>
                <w:color w:val="0084D1"/>
              </w:rPr>
              <w:t xml:space="preserve">onal characteristics of an electronically controlled manual transmission/transaxle </w:t>
            </w:r>
            <w:r>
              <w:rPr>
                <w:color w:val="0084D1"/>
                <w:sz w:val="28"/>
                <w:szCs w:val="28"/>
              </w:rPr>
              <w:t>(P-3) Page 398</w:t>
            </w:r>
          </w:p>
        </w:tc>
      </w:tr>
      <w:tr w:rsidR="00000000">
        <w:tc>
          <w:tcPr>
            <w:tcW w:w="2881" w:type="dxa"/>
            <w:tcBorders>
              <w:left w:val="single" w:sz="4" w:space="0" w:color="000000"/>
            </w:tcBorders>
            <w:shd w:val="clear" w:color="auto" w:fill="auto"/>
          </w:tcPr>
          <w:p w:rsidR="00000000" w:rsidRDefault="00C97458">
            <w:pPr>
              <w:rPr>
                <w:color w:val="FF950E"/>
                <w:u w:val="single"/>
              </w:rPr>
            </w:pPr>
            <w:r>
              <w:rPr>
                <w:noProof/>
              </w:rPr>
              <w:drawing>
                <wp:inline distT="0" distB="0" distL="0" distR="0">
                  <wp:extent cx="849630" cy="683895"/>
                  <wp:effectExtent l="0" t="0" r="0" b="0"/>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FF950E"/>
                <w:u w:val="single"/>
              </w:rPr>
              <w:t xml:space="preserve">SEARCH INTERNET:  </w:t>
            </w:r>
            <w:r>
              <w:rPr>
                <w:color w:val="FF950E"/>
              </w:rPr>
              <w:t>Have the students use Internet to research how helical and hypoid gears are manufactured. Ask them to write a report that describes at le</w:t>
            </w:r>
            <w:r>
              <w:rPr>
                <w:color w:val="FF950E"/>
              </w:rPr>
              <w:t>ast two different manufacturing processes.</w:t>
            </w:r>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drawing>
                <wp:inline distT="0" distB="0" distL="0" distR="0">
                  <wp:extent cx="691515" cy="683895"/>
                  <wp:effectExtent l="0" t="0" r="0" b="0"/>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C5000B"/>
                <w:sz w:val="28"/>
                <w:szCs w:val="28"/>
                <w:u w:val="single"/>
              </w:rPr>
              <w:t>DEMONSTRATION:</w:t>
            </w:r>
            <w:r>
              <w:rPr>
                <w:rFonts w:eastAsia="MS Mincho"/>
                <w:color w:val="C5000B"/>
              </w:rPr>
              <w:t xml:space="preserve"> Show students how to support the engine during transmission removal. Show them how to support engine from below and from above. </w:t>
            </w:r>
          </w:p>
        </w:tc>
      </w:tr>
      <w:tr w:rsidR="00000000">
        <w:tc>
          <w:tcPr>
            <w:tcW w:w="2881" w:type="dxa"/>
            <w:tcBorders>
              <w:left w:val="single" w:sz="4" w:space="0" w:color="000000"/>
            </w:tcBorders>
            <w:shd w:val="clear" w:color="auto" w:fill="auto"/>
          </w:tcPr>
          <w:p w:rsidR="00000000" w:rsidRDefault="00C97458">
            <w:pPr>
              <w:rPr>
                <w:bCs/>
                <w:color w:val="008000"/>
                <w:sz w:val="28"/>
                <w:u w:val="single"/>
              </w:rPr>
            </w:pPr>
            <w:r>
              <w:rPr>
                <w:noProof/>
              </w:rPr>
              <w:drawing>
                <wp:inline distT="0" distB="0" distL="0" distR="0">
                  <wp:extent cx="676910" cy="669290"/>
                  <wp:effectExtent l="0" t="0" r="0" b="0"/>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rPr>
                <w:rFonts w:eastAsia="MS Mincho"/>
                <w:color w:val="008000"/>
              </w:rPr>
            </w:pPr>
            <w:r>
              <w:rPr>
                <w:bCs/>
                <w:color w:val="008000"/>
                <w:sz w:val="28"/>
                <w:u w:val="single"/>
              </w:rPr>
              <w:t xml:space="preserve">DISCUSSION: </w:t>
            </w:r>
            <w:r>
              <w:rPr>
                <w:rFonts w:eastAsia="MS Mincho"/>
                <w:color w:val="008000"/>
              </w:rPr>
              <w:t>Have students discuss importance</w:t>
            </w:r>
          </w:p>
          <w:p w:rsidR="00000000" w:rsidRDefault="00BC3CBD">
            <w:pPr>
              <w:pStyle w:val="CurrAsset"/>
            </w:pPr>
            <w:r>
              <w:rPr>
                <w:rFonts w:eastAsia="MS Mincho"/>
                <w:color w:val="008000"/>
              </w:rPr>
              <w:t>of supporting eng</w:t>
            </w:r>
            <w:r>
              <w:rPr>
                <w:rFonts w:eastAsia="MS Mincho"/>
                <w:color w:val="008000"/>
              </w:rPr>
              <w:t xml:space="preserve">ine properly. Ask them to discuss damage that can happen to engine if it is not supported properly. Ask students to discuss safety factors involved in properly supporting engine. </w:t>
            </w:r>
          </w:p>
        </w:tc>
      </w:tr>
      <w:tr w:rsidR="00000000">
        <w:tc>
          <w:tcPr>
            <w:tcW w:w="2881" w:type="dxa"/>
            <w:tcBorders>
              <w:left w:val="single" w:sz="4" w:space="0" w:color="000000"/>
            </w:tcBorders>
            <w:shd w:val="clear" w:color="auto" w:fill="auto"/>
          </w:tcPr>
          <w:p w:rsidR="00000000" w:rsidRDefault="00C97458">
            <w:pPr>
              <w:rPr>
                <w:color w:val="0084D1"/>
                <w:sz w:val="28"/>
                <w:szCs w:val="28"/>
                <w:u w:val="single"/>
              </w:rPr>
            </w:pPr>
            <w:r>
              <w:rPr>
                <w:rFonts w:ascii="Arial Black" w:hAnsi="Arial Black" w:cs="Arial Black"/>
                <w:noProof/>
                <w:color w:val="0000FF"/>
                <w:sz w:val="16"/>
                <w:szCs w:val="16"/>
              </w:rPr>
              <w:drawing>
                <wp:inline distT="0" distB="0" distL="0" distR="0">
                  <wp:extent cx="720090" cy="367030"/>
                  <wp:effectExtent l="0" t="0" r="0" b="0"/>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4D1"/>
                <w:sz w:val="28"/>
                <w:szCs w:val="28"/>
                <w:u w:val="single"/>
              </w:rPr>
              <w:t xml:space="preserve">ON-VEHICLE NATEF TASK :  (A3-A-5)  </w:t>
            </w:r>
            <w:r>
              <w:rPr>
                <w:color w:val="0084D1"/>
              </w:rPr>
              <w:t>Diagnose fluid loss, level, and condi</w:t>
            </w:r>
            <w:r>
              <w:rPr>
                <w:color w:val="0084D1"/>
              </w:rPr>
              <w:t xml:space="preserve">tion; determine necessary action.  </w:t>
            </w:r>
            <w:r>
              <w:rPr>
                <w:color w:val="0084D1"/>
                <w:sz w:val="28"/>
                <w:szCs w:val="28"/>
              </w:rPr>
              <w:t>(P-1)</w:t>
            </w:r>
          </w:p>
        </w:tc>
      </w:tr>
      <w:tr w:rsidR="00000000">
        <w:tc>
          <w:tcPr>
            <w:tcW w:w="2881" w:type="dxa"/>
            <w:tcBorders>
              <w:left w:val="single" w:sz="4" w:space="0" w:color="000000"/>
            </w:tcBorders>
            <w:shd w:val="clear" w:color="auto" w:fill="auto"/>
          </w:tcPr>
          <w:p w:rsidR="00000000" w:rsidRDefault="00C97458">
            <w:pPr>
              <w:rPr>
                <w:color w:val="0084D1"/>
                <w:sz w:val="28"/>
                <w:szCs w:val="28"/>
                <w:u w:val="single"/>
              </w:rPr>
            </w:pPr>
            <w:r>
              <w:rPr>
                <w:rFonts w:ascii="Arial Black" w:hAnsi="Arial Black" w:cs="Arial Black"/>
                <w:noProof/>
                <w:color w:val="0000FF"/>
                <w:sz w:val="16"/>
                <w:szCs w:val="16"/>
              </w:rPr>
              <w:drawing>
                <wp:inline distT="0" distB="0" distL="0" distR="0">
                  <wp:extent cx="720090" cy="367030"/>
                  <wp:effectExtent l="0" t="0" r="0" b="0"/>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4D1"/>
                <w:sz w:val="28"/>
                <w:szCs w:val="28"/>
                <w:u w:val="single"/>
              </w:rPr>
              <w:t xml:space="preserve">ON-VEHICLE NATEF TASK (A3-A-6) </w:t>
            </w:r>
            <w:r>
              <w:rPr>
                <w:color w:val="0084D1"/>
              </w:rPr>
              <w:t xml:space="preserve">Drain and refill manual transmission/transaxle and final drive unit. </w:t>
            </w:r>
            <w:r>
              <w:rPr>
                <w:color w:val="0084D1"/>
                <w:sz w:val="28"/>
                <w:szCs w:val="28"/>
              </w:rPr>
              <w:t>(P-1)</w:t>
            </w:r>
            <w:r>
              <w:rPr>
                <w:color w:val="0084D1"/>
                <w:sz w:val="28"/>
                <w:szCs w:val="28"/>
                <w:u w:val="single"/>
              </w:rPr>
              <w:t xml:space="preserve"> </w:t>
            </w:r>
          </w:p>
        </w:tc>
      </w:tr>
      <w:tr w:rsidR="00000000">
        <w:tc>
          <w:tcPr>
            <w:tcW w:w="2881" w:type="dxa"/>
            <w:tcBorders>
              <w:left w:val="single" w:sz="4" w:space="0" w:color="000000"/>
            </w:tcBorders>
            <w:shd w:val="clear" w:color="auto" w:fill="auto"/>
          </w:tcPr>
          <w:p w:rsidR="00000000" w:rsidRDefault="00C97458">
            <w:pPr>
              <w:rPr>
                <w:color w:val="FF950E"/>
                <w:u w:val="single"/>
              </w:rPr>
            </w:pPr>
            <w:r>
              <w:rPr>
                <w:noProof/>
              </w:rPr>
              <w:drawing>
                <wp:inline distT="0" distB="0" distL="0" distR="0">
                  <wp:extent cx="849630" cy="683895"/>
                  <wp:effectExtent l="0" t="0" r="0" b="0"/>
                  <wp:docPr id="9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FF950E"/>
                <w:u w:val="single"/>
              </w:rPr>
              <w:t xml:space="preserve">SEARCH INTERNET:  </w:t>
            </w:r>
            <w:r>
              <w:rPr>
                <w:rFonts w:eastAsia="MS Mincho"/>
                <w:color w:val="FF950E"/>
              </w:rPr>
              <w:t>Have students use Internet to research M22 GM Muncie transmission known as Rock Cru</w:t>
            </w:r>
            <w:r>
              <w:rPr>
                <w:rFonts w:eastAsia="MS Mincho"/>
                <w:color w:val="FF950E"/>
              </w:rPr>
              <w:t xml:space="preserve">sher. Ask them to summarize their findings in a report, making sure they discuss gear ratio and construction characteristics of this muscle-car transmission </w:t>
            </w:r>
          </w:p>
        </w:tc>
      </w:tr>
      <w:tr w:rsidR="00000000">
        <w:tc>
          <w:tcPr>
            <w:tcW w:w="2881" w:type="dxa"/>
            <w:tcBorders>
              <w:left w:val="single" w:sz="4" w:space="0" w:color="000000"/>
            </w:tcBorders>
            <w:shd w:val="clear" w:color="auto" w:fill="auto"/>
          </w:tcPr>
          <w:p w:rsidR="00000000" w:rsidRDefault="00C97458">
            <w:pPr>
              <w:pStyle w:val="Header"/>
              <w:rPr>
                <w:color w:val="FF950E"/>
                <w:u w:val="single"/>
              </w:rPr>
            </w:pPr>
            <w:r>
              <w:rPr>
                <w:noProof/>
              </w:rPr>
              <w:drawing>
                <wp:inline distT="0" distB="0" distL="0" distR="0">
                  <wp:extent cx="849630" cy="683895"/>
                  <wp:effectExtent l="0" t="0" r="0" b="0"/>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FF950E"/>
                <w:u w:val="single"/>
              </w:rPr>
              <w:t xml:space="preserve">HOMEWORK: </w:t>
            </w:r>
            <w:r>
              <w:rPr>
                <w:rFonts w:ascii="FranklinGothic-MedCnd" w:eastAsia="MS Mincho" w:hAnsi="FranklinGothic-MedCnd" w:cs="FranklinGothic-MedCnd"/>
                <w:color w:val="FF950E"/>
              </w:rPr>
              <w:t xml:space="preserve">Have students use Internet to research synchronizers and how gears are selected. Ask </w:t>
            </w:r>
            <w:r>
              <w:rPr>
                <w:rFonts w:ascii="FranklinGothic-MedCnd" w:eastAsia="MS Mincho" w:hAnsi="FranklinGothic-MedCnd" w:cs="FranklinGothic-MedCnd"/>
                <w:color w:val="FF950E"/>
              </w:rPr>
              <w:t>them to report their findings to the class in a presentation.</w:t>
            </w:r>
            <w:r>
              <w:rPr>
                <w:rFonts w:ascii="FranklinGothic-MedCnd" w:eastAsia="MS Mincho" w:hAnsi="FranklinGothic-MedCnd" w:cs="FranklinGothic-MedCnd"/>
                <w:color w:val="FF950E"/>
                <w:sz w:val="22"/>
                <w:szCs w:val="22"/>
              </w:rPr>
              <w:t xml:space="preserve"> </w:t>
            </w:r>
          </w:p>
        </w:tc>
      </w:tr>
      <w:tr w:rsidR="00000000">
        <w:tc>
          <w:tcPr>
            <w:tcW w:w="2881" w:type="dxa"/>
            <w:tcBorders>
              <w:left w:val="single" w:sz="4" w:space="0" w:color="000000"/>
            </w:tcBorders>
            <w:shd w:val="clear" w:color="auto" w:fill="auto"/>
          </w:tcPr>
          <w:p w:rsidR="00000000" w:rsidRDefault="00C97458">
            <w:pPr>
              <w:rPr>
                <w:bCs/>
                <w:color w:val="008000"/>
                <w:sz w:val="28"/>
                <w:u w:val="single"/>
              </w:rPr>
            </w:pPr>
            <w:r>
              <w:rPr>
                <w:noProof/>
              </w:rPr>
              <w:drawing>
                <wp:inline distT="0" distB="0" distL="0" distR="0">
                  <wp:extent cx="676910" cy="669290"/>
                  <wp:effectExtent l="0" t="0" r="0" b="0"/>
                  <wp:docPr id="9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bCs/>
                <w:color w:val="008000"/>
                <w:sz w:val="28"/>
                <w:u w:val="single"/>
              </w:rPr>
              <w:t>DISCUSSION:</w:t>
            </w:r>
            <w:r>
              <w:rPr>
                <w:rFonts w:eastAsia="MS Mincho"/>
                <w:color w:val="008000"/>
              </w:rPr>
              <w:t xml:space="preserve"> Have students discuss importance of using proper fluid for each transmission they are working on.  Have them discuss why different fluids are recommended for different transmiss</w:t>
            </w:r>
            <w:r>
              <w:rPr>
                <w:rFonts w:eastAsia="MS Mincho"/>
                <w:color w:val="008000"/>
              </w:rPr>
              <w:t xml:space="preserve">ions. </w:t>
            </w:r>
          </w:p>
        </w:tc>
      </w:tr>
      <w:tr w:rsidR="00000000">
        <w:tc>
          <w:tcPr>
            <w:tcW w:w="2881" w:type="dxa"/>
            <w:tcBorders>
              <w:left w:val="single" w:sz="4" w:space="0" w:color="000000"/>
            </w:tcBorders>
            <w:shd w:val="clear" w:color="auto" w:fill="auto"/>
          </w:tcPr>
          <w:p w:rsidR="00000000" w:rsidRDefault="00C97458">
            <w:pPr>
              <w:pStyle w:val="NoSpacing"/>
              <w:rPr>
                <w:b/>
                <w:bCs/>
                <w:color w:val="FF950E"/>
              </w:rPr>
            </w:pPr>
            <w:r>
              <w:rPr>
                <w:rFonts w:ascii="Calibri" w:hAnsi="Calibri" w:cs="Calibri"/>
                <w:noProof/>
                <w:color w:val="000000"/>
              </w:rPr>
              <w:drawing>
                <wp:inline distT="0" distB="0" distL="0" distR="0">
                  <wp:extent cx="806450" cy="647700"/>
                  <wp:effectExtent l="0" t="0" r="0" b="0"/>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2"/>
            </w:pPr>
            <w:r>
              <w:rPr>
                <w:b/>
                <w:bCs/>
                <w:color w:val="FF950E"/>
              </w:rPr>
              <w:t xml:space="preserve">21.  SLIDE 21 </w:t>
            </w:r>
            <w:r>
              <w:rPr>
                <w:b/>
                <w:bCs/>
                <w:color w:val="FF950E"/>
              </w:rPr>
              <w:t>EXPLAIN</w:t>
            </w:r>
            <w:r>
              <w:rPr>
                <w:b/>
                <w:bCs/>
                <w:color w:val="FF950E"/>
              </w:rPr>
              <w:t xml:space="preserve"> </w:t>
            </w:r>
            <w:r>
              <w:rPr>
                <w:b/>
                <w:color w:val="FF950E"/>
              </w:rPr>
              <w:t xml:space="preserve">FIGURE </w:t>
            </w:r>
            <w:r>
              <w:rPr>
                <w:b/>
                <w:bCs/>
                <w:color w:val="FF950E"/>
              </w:rPr>
              <w:t>38-14</w:t>
            </w:r>
            <w:r>
              <w:rPr>
                <w:color w:val="FF950E"/>
              </w:rPr>
              <w:t xml:space="preserve"> Some manual transmissions/transaxles require synchromesh transmission fluid.</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98"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 xml:space="preserve">Show VIDEO: 1 MINUTE Measuring Main Shaft End Play </w:t>
            </w:r>
            <w:hyperlink r:id="rId60" w:history="1">
              <w:r>
                <w:rPr>
                  <w:rStyle w:val="Hyperlink"/>
                  <w:color w:val="008000"/>
                  <w:sz w:val="28"/>
                  <w:szCs w:val="28"/>
                </w:rPr>
                <w:t>www.myautomotivelab.com</w:t>
              </w:r>
            </w:hyperlink>
            <w:r>
              <w:rPr>
                <w:color w:val="008000"/>
                <w:sz w:val="28"/>
                <w:szCs w:val="28"/>
              </w:rPr>
              <w:t xml:space="preserve"> </w:t>
            </w:r>
          </w:p>
          <w:p w:rsidR="00000000" w:rsidRDefault="00BC3CBD">
            <w:pPr>
              <w:pStyle w:val="CurrAsset"/>
            </w:pPr>
            <w:hyperlink r:id="rId61" w:history="1">
              <w:r>
                <w:rPr>
                  <w:rStyle w:val="Hyperlink"/>
                  <w:color w:val="008000"/>
                  <w:sz w:val="12"/>
                  <w:szCs w:val="12"/>
                </w:rPr>
                <w:t>http://media.pearsoncmg.com/ph/chet/chet_mylabs/akamai/template/video640x480.php?title=Measuring%20and%20Adjusting%20Main%20shaft%20End%20Play&amp;clip=pandc/chet/2012/automotive/Drivetrain/A3T3.mov&amp;caption=chet/chet_mylabs/akamai/2012/automotive/Drive</w:t>
              </w:r>
              <w:r>
                <w:rPr>
                  <w:rStyle w:val="Hyperlink"/>
                  <w:color w:val="008000"/>
                  <w:sz w:val="12"/>
                  <w:szCs w:val="12"/>
                </w:rPr>
                <w:t>train/xml/A3T3.xml</w:t>
              </w:r>
            </w:hyperlink>
          </w:p>
        </w:tc>
      </w:tr>
      <w:tr w:rsidR="00000000">
        <w:tc>
          <w:tcPr>
            <w:tcW w:w="2881" w:type="dxa"/>
            <w:tcBorders>
              <w:left w:val="single" w:sz="4" w:space="0" w:color="000000"/>
            </w:tcBorders>
            <w:shd w:val="clear" w:color="auto" w:fill="auto"/>
          </w:tcPr>
          <w:p w:rsidR="00000000" w:rsidRDefault="00C97458">
            <w:pPr>
              <w:rPr>
                <w:color w:val="0084D1"/>
                <w:sz w:val="28"/>
                <w:szCs w:val="28"/>
                <w:u w:val="single"/>
              </w:rPr>
            </w:pPr>
            <w:r>
              <w:rPr>
                <w:rFonts w:ascii="Arial Black" w:hAnsi="Arial Black" w:cs="Arial Black"/>
                <w:noProof/>
                <w:color w:val="0000FF"/>
                <w:sz w:val="16"/>
                <w:szCs w:val="16"/>
              </w:rPr>
              <w:drawing>
                <wp:inline distT="0" distB="0" distL="0" distR="0">
                  <wp:extent cx="720090" cy="367030"/>
                  <wp:effectExtent l="0" t="0" r="0" b="0"/>
                  <wp:docPr id="9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pic:cNvPicPr>
                            <a:picLocks/>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10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4D1"/>
                <w:sz w:val="28"/>
                <w:szCs w:val="28"/>
                <w:u w:val="single"/>
              </w:rPr>
              <w:t xml:space="preserve">ON-VEHICLE NATEF TASK (A3-C-10)  </w:t>
            </w:r>
            <w:r>
              <w:rPr>
                <w:color w:val="0084D1"/>
              </w:rPr>
              <w:t xml:space="preserve">Inspect and adjust shift cover and fork </w:t>
            </w:r>
            <w:r>
              <w:rPr>
                <w:color w:val="0084D1"/>
                <w:sz w:val="28"/>
                <w:szCs w:val="28"/>
              </w:rPr>
              <w:t>(P-2) Page 392</w:t>
            </w:r>
            <w:r>
              <w:rPr>
                <w:color w:val="0084D1"/>
                <w:sz w:val="28"/>
                <w:szCs w:val="28"/>
                <w:u w:val="single"/>
              </w:rPr>
              <w:t xml:space="preserve"> </w:t>
            </w:r>
          </w:p>
        </w:tc>
      </w:tr>
      <w:tr w:rsidR="00000000">
        <w:tc>
          <w:tcPr>
            <w:tcW w:w="2881" w:type="dxa"/>
            <w:tcBorders>
              <w:left w:val="single" w:sz="4" w:space="0" w:color="000000"/>
            </w:tcBorders>
            <w:shd w:val="clear" w:color="auto" w:fill="auto"/>
          </w:tcPr>
          <w:p w:rsidR="00000000" w:rsidRDefault="00C97458">
            <w:pPr>
              <w:pStyle w:val="Header"/>
              <w:rPr>
                <w:color w:val="FF950E"/>
                <w:u w:val="single"/>
              </w:rPr>
            </w:pPr>
            <w:r>
              <w:rPr>
                <w:noProof/>
              </w:rPr>
              <w:drawing>
                <wp:inline distT="0" distB="0" distL="0" distR="0">
                  <wp:extent cx="849630" cy="683895"/>
                  <wp:effectExtent l="0" t="0" r="0" b="0"/>
                  <wp:docPr id="10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FF950E"/>
                <w:u w:val="single"/>
              </w:rPr>
              <w:t xml:space="preserve">SEARCH INTERNET: </w:t>
            </w:r>
            <w:r>
              <w:rPr>
                <w:rFonts w:eastAsia="MS Mincho"/>
                <w:color w:val="FF950E"/>
              </w:rPr>
              <w:t>Have students’ research manufacturers of manual transmissions. Ask them to report to the class on three different manufactu</w:t>
            </w:r>
            <w:r>
              <w:rPr>
                <w:rFonts w:eastAsia="MS Mincho"/>
                <w:color w:val="FF950E"/>
              </w:rPr>
              <w:t xml:space="preserve">rers &amp; advantages or disadvantages of each manufacturer’s product. In their reports, have them compare prices of transmissions. </w:t>
            </w:r>
          </w:p>
        </w:tc>
      </w:tr>
      <w:tr w:rsidR="00000000">
        <w:tc>
          <w:tcPr>
            <w:tcW w:w="2881" w:type="dxa"/>
            <w:tcBorders>
              <w:left w:val="single" w:sz="4" w:space="0" w:color="000000"/>
            </w:tcBorders>
            <w:shd w:val="clear" w:color="auto" w:fill="auto"/>
          </w:tcPr>
          <w:p w:rsidR="00000000" w:rsidRDefault="00C97458">
            <w:pPr>
              <w:pStyle w:val="Header"/>
              <w:rPr>
                <w:b/>
                <w:bCs/>
                <w:color w:val="FF950E"/>
              </w:rPr>
            </w:pPr>
            <w:r>
              <w:rPr>
                <w:rFonts w:ascii="Calibri" w:hAnsi="Calibri" w:cs="Calibri"/>
                <w:noProof/>
                <w:color w:val="000000"/>
              </w:rPr>
              <w:drawing>
                <wp:inline distT="0" distB="0" distL="0" distR="0">
                  <wp:extent cx="806450" cy="647700"/>
                  <wp:effectExtent l="0" t="0" r="0" b="0"/>
                  <wp:docPr id="102"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2"/>
              <w:rPr>
                <w:color w:val="FF950E"/>
                <w:u w:val="single"/>
              </w:rPr>
            </w:pPr>
            <w:r>
              <w:rPr>
                <w:b/>
                <w:bCs/>
                <w:color w:val="FF950E"/>
              </w:rPr>
              <w:t xml:space="preserve">22.  SLIDE 22 </w:t>
            </w:r>
            <w:r>
              <w:rPr>
                <w:b/>
                <w:bCs/>
                <w:color w:val="FF950E"/>
              </w:rPr>
              <w:t>EXPLAIN</w:t>
            </w:r>
            <w:r>
              <w:rPr>
                <w:b/>
                <w:bCs/>
                <w:color w:val="FF950E"/>
              </w:rPr>
              <w:t xml:space="preserve"> </w:t>
            </w:r>
            <w:r>
              <w:rPr>
                <w:color w:val="FF950E"/>
              </w:rPr>
              <w:t>Drive Shafts</w:t>
            </w:r>
          </w:p>
          <w:p w:rsidR="00000000" w:rsidRDefault="00BC3CBD">
            <w:pPr>
              <w:pStyle w:val="CurrAsset"/>
              <w:rPr>
                <w:color w:val="FF950E"/>
                <w:u w:val="single"/>
              </w:rPr>
            </w:pPr>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drawing>
                <wp:inline distT="0" distB="0" distL="0" distR="0">
                  <wp:extent cx="691515" cy="683895"/>
                  <wp:effectExtent l="0" t="0" r="0" b="0"/>
                  <wp:docPr id="103"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C5000B"/>
                <w:sz w:val="28"/>
                <w:szCs w:val="28"/>
                <w:u w:val="single"/>
              </w:rPr>
              <w:t xml:space="preserve">DEMONSTRATION: </w:t>
            </w:r>
            <w:r>
              <w:rPr>
                <w:rFonts w:eastAsia="MS Mincho"/>
                <w:color w:val="C5000B"/>
              </w:rPr>
              <w:t>Show the students how the universal joints on both ends of a driveshaf</w:t>
            </w:r>
            <w:r>
              <w:rPr>
                <w:rFonts w:eastAsia="MS Mincho"/>
                <w:color w:val="C5000B"/>
              </w:rPr>
              <w:t>t let it rotate even though the two ends of the shaft are out of alignment.</w:t>
            </w:r>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drawing>
                <wp:inline distT="0" distB="0" distL="0" distR="0">
                  <wp:extent cx="691515" cy="683895"/>
                  <wp:effectExtent l="0" t="0" r="0" b="0"/>
                  <wp:docPr id="104"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C5000B"/>
                <w:sz w:val="28"/>
                <w:szCs w:val="28"/>
                <w:u w:val="single"/>
              </w:rPr>
              <w:t>DEMONSTRATION:</w:t>
            </w:r>
            <w:r>
              <w:rPr>
                <w:rFonts w:eastAsia="MS Mincho"/>
                <w:color w:val="C5000B"/>
              </w:rPr>
              <w:t xml:space="preserve"> Show driveshaft made of steel and another one made of aluminum. Show them parts of driveshaft, including tube, slip yoke, end yoke, &amp; balance weights.</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105"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ANIMATI</w:t>
            </w:r>
            <w:r>
              <w:rPr>
                <w:color w:val="008000"/>
                <w:sz w:val="28"/>
                <w:szCs w:val="28"/>
              </w:rPr>
              <w:t>ON:</w:t>
            </w:r>
            <w:r>
              <w:rPr>
                <w:color w:val="008000"/>
                <w:sz w:val="32"/>
                <w:szCs w:val="32"/>
              </w:rPr>
              <w:t xml:space="preserve"> </w:t>
            </w:r>
            <w:hyperlink r:id="rId62" w:anchor="_blank" w:history="1">
              <w:r>
                <w:rPr>
                  <w:rStyle w:val="Hyperlink"/>
                  <w:color w:val="008000"/>
                  <w:sz w:val="32"/>
                  <w:szCs w:val="32"/>
                </w:rPr>
                <w:t>RWD Driveshaft Operation</w:t>
              </w:r>
            </w:hyperlink>
          </w:p>
          <w:p w:rsidR="00000000" w:rsidRDefault="00BC3CBD">
            <w:pPr>
              <w:pStyle w:val="CurrAsset"/>
            </w:pPr>
            <w:hyperlink r:id="rId63" w:history="1">
              <w:r>
                <w:rPr>
                  <w:rStyle w:val="Hyperlink"/>
                  <w:bCs/>
                  <w:color w:val="008000"/>
                </w:rPr>
                <w:t>http://www.jameshalderman.com/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C97458">
            <w:pPr>
              <w:pStyle w:val="Header"/>
              <w:rPr>
                <w:b/>
                <w:bCs/>
                <w:color w:val="FF950E"/>
              </w:rPr>
            </w:pPr>
            <w:r>
              <w:rPr>
                <w:rFonts w:ascii="Calibri" w:hAnsi="Calibri" w:cs="Calibri"/>
                <w:noProof/>
                <w:color w:val="000000"/>
              </w:rPr>
              <w:drawing>
                <wp:inline distT="0" distB="0" distL="0" distR="0">
                  <wp:extent cx="806450" cy="647700"/>
                  <wp:effectExtent l="0" t="0" r="0" b="0"/>
                  <wp:docPr id="106"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2"/>
            </w:pPr>
            <w:r>
              <w:rPr>
                <w:b/>
                <w:bCs/>
                <w:color w:val="FF950E"/>
              </w:rPr>
              <w:t xml:space="preserve">23.  SLIDE 23 </w:t>
            </w:r>
            <w:r>
              <w:rPr>
                <w:b/>
                <w:bCs/>
                <w:color w:val="FF950E"/>
              </w:rPr>
              <w:t xml:space="preserve">EXPLAIN </w:t>
            </w:r>
            <w:r>
              <w:rPr>
                <w:b/>
                <w:color w:val="FF950E"/>
              </w:rPr>
              <w:t>FIGURE 38-15</w:t>
            </w:r>
            <w:r>
              <w:rPr>
                <w:color w:val="FF950E"/>
              </w:rPr>
              <w:t xml:space="preserve"> Typical rear-wheel-d</w:t>
            </w:r>
            <w:r>
              <w:rPr>
                <w:color w:val="FF950E"/>
              </w:rPr>
              <w:t xml:space="preserve">rive power train arrangement. The engine is mounted longitudinal (lengthwise) </w:t>
            </w:r>
          </w:p>
        </w:tc>
      </w:tr>
      <w:tr w:rsidR="00000000">
        <w:tc>
          <w:tcPr>
            <w:tcW w:w="2881" w:type="dxa"/>
            <w:tcBorders>
              <w:left w:val="single" w:sz="4" w:space="0" w:color="000000"/>
            </w:tcBorders>
            <w:shd w:val="clear" w:color="auto" w:fill="auto"/>
          </w:tcPr>
          <w:p w:rsidR="00000000" w:rsidRDefault="00BC3CBD">
            <w:pPr>
              <w:pStyle w:val="Header"/>
              <w:snapToGrid w:val="0"/>
              <w:rPr>
                <w:rFonts w:ascii="Calibri" w:hAnsi="Calibri" w:cs="Calibri"/>
                <w:bCs/>
                <w:color w:val="000000"/>
                <w:sz w:val="22"/>
                <w:szCs w:val="22"/>
              </w:rPr>
            </w:pPr>
          </w:p>
        </w:tc>
        <w:tc>
          <w:tcPr>
            <w:tcW w:w="6491" w:type="dxa"/>
            <w:tcBorders>
              <w:left w:val="single" w:sz="4" w:space="0" w:color="000000"/>
              <w:right w:val="single" w:sz="4" w:space="0" w:color="000000"/>
            </w:tcBorders>
            <w:shd w:val="clear" w:color="auto" w:fill="auto"/>
          </w:tcPr>
          <w:p w:rsidR="00000000" w:rsidRDefault="00BC3CBD">
            <w:pPr>
              <w:pStyle w:val="SLIDE2"/>
            </w:pPr>
            <w:r>
              <w:rPr>
                <w:b/>
                <w:bCs/>
                <w:color w:val="FF950E"/>
              </w:rPr>
              <w:t xml:space="preserve">24.  SLIDE 24 </w:t>
            </w:r>
            <w:r>
              <w:rPr>
                <w:b/>
                <w:bCs/>
                <w:color w:val="FF950E"/>
              </w:rPr>
              <w:t xml:space="preserve">EXPLAIN </w:t>
            </w:r>
            <w:r>
              <w:rPr>
                <w:b/>
                <w:color w:val="FF950E"/>
              </w:rPr>
              <w:t>FIGURE 38-16</w:t>
            </w:r>
            <w:r>
              <w:rPr>
                <w:color w:val="FF950E"/>
              </w:rPr>
              <w:t xml:space="preserve">  A simple universal joint (U-joint)</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107"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ANIMATION:</w:t>
            </w:r>
            <w:r>
              <w:rPr>
                <w:color w:val="008000"/>
                <w:sz w:val="32"/>
                <w:szCs w:val="32"/>
              </w:rPr>
              <w:t xml:space="preserve"> </w:t>
            </w:r>
            <w:hyperlink r:id="rId64" w:anchor="_blank" w:history="1">
              <w:r>
                <w:rPr>
                  <w:rStyle w:val="Hyperlink"/>
                  <w:color w:val="008000"/>
                  <w:sz w:val="32"/>
                  <w:szCs w:val="32"/>
                </w:rPr>
                <w:t>Univers</w:t>
              </w:r>
              <w:r>
                <w:rPr>
                  <w:rStyle w:val="Hyperlink"/>
                  <w:color w:val="008000"/>
                  <w:sz w:val="32"/>
                  <w:szCs w:val="32"/>
                </w:rPr>
                <w:t>al Joint Operation</w:t>
              </w:r>
            </w:hyperlink>
          </w:p>
          <w:p w:rsidR="00000000" w:rsidRDefault="00BC3CBD">
            <w:pPr>
              <w:pStyle w:val="CurrAsset"/>
            </w:pPr>
            <w:hyperlink r:id="rId65" w:history="1">
              <w:r>
                <w:rPr>
                  <w:rStyle w:val="Hyperlink"/>
                  <w:bCs/>
                  <w:color w:val="008000"/>
                </w:rPr>
                <w:t>http://www.jameshalderman.com/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C97458">
            <w:pPr>
              <w:pStyle w:val="Header"/>
              <w:rPr>
                <w:b/>
                <w:bCs/>
                <w:color w:val="FF950E"/>
              </w:rPr>
            </w:pPr>
            <w:r>
              <w:rPr>
                <w:rFonts w:ascii="Calibri" w:hAnsi="Calibri" w:cs="Calibri"/>
                <w:noProof/>
                <w:color w:val="000000"/>
              </w:rPr>
              <w:drawing>
                <wp:inline distT="0" distB="0" distL="0" distR="0">
                  <wp:extent cx="806450" cy="647700"/>
                  <wp:effectExtent l="0" t="0" r="0" b="0"/>
                  <wp:docPr id="108"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2"/>
            </w:pPr>
            <w:r>
              <w:rPr>
                <w:b/>
                <w:bCs/>
                <w:color w:val="FF950E"/>
              </w:rPr>
              <w:t xml:space="preserve">25.  SLIDE 25 </w:t>
            </w:r>
            <w:r>
              <w:rPr>
                <w:b/>
                <w:bCs/>
                <w:color w:val="FF950E"/>
              </w:rPr>
              <w:t xml:space="preserve">EXPLAIN </w:t>
            </w:r>
            <w:r>
              <w:rPr>
                <w:b/>
                <w:color w:val="FF950E"/>
              </w:rPr>
              <w:t>FIGURE 38-17</w:t>
            </w:r>
            <w:r>
              <w:rPr>
                <w:color w:val="FF950E"/>
              </w:rPr>
              <w:t xml:space="preserve"> Cardan U-joint used on the drive shaft on a rear-wheel-drive vehicle</w:t>
            </w:r>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drawing>
                <wp:inline distT="0" distB="0" distL="0" distR="0">
                  <wp:extent cx="691515" cy="683895"/>
                  <wp:effectExtent l="0" t="0" r="0" b="0"/>
                  <wp:docPr id="109"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C5000B"/>
                <w:sz w:val="28"/>
                <w:szCs w:val="28"/>
                <w:u w:val="single"/>
              </w:rPr>
              <w:t xml:space="preserve">DEMONSTRATION: </w:t>
            </w:r>
            <w:r>
              <w:rPr>
                <w:rFonts w:eastAsia="MS Mincho"/>
                <w:color w:val="C5000B"/>
              </w:rPr>
              <w:t>Show the students how the univer</w:t>
            </w:r>
            <w:r>
              <w:rPr>
                <w:rFonts w:eastAsia="MS Mincho"/>
                <w:color w:val="C5000B"/>
              </w:rPr>
              <w:t>sal joints on both ends of a driveshaft let it rotate even though the two ends of the shaft are out of alignment.</w:t>
            </w:r>
          </w:p>
        </w:tc>
      </w:tr>
      <w:tr w:rsidR="00000000">
        <w:tc>
          <w:tcPr>
            <w:tcW w:w="2881" w:type="dxa"/>
            <w:tcBorders>
              <w:left w:val="single" w:sz="4" w:space="0" w:color="000000"/>
            </w:tcBorders>
            <w:shd w:val="clear" w:color="auto" w:fill="auto"/>
          </w:tcPr>
          <w:p w:rsidR="00000000" w:rsidRDefault="00C97458">
            <w:pPr>
              <w:pStyle w:val="Header"/>
              <w:rPr>
                <w:b/>
                <w:bCs/>
                <w:color w:val="FF950E"/>
              </w:rPr>
            </w:pPr>
            <w:r>
              <w:rPr>
                <w:rFonts w:ascii="Calibri" w:hAnsi="Calibri" w:cs="Calibri"/>
                <w:noProof/>
                <w:color w:val="000000"/>
              </w:rPr>
              <w:drawing>
                <wp:inline distT="0" distB="0" distL="0" distR="0">
                  <wp:extent cx="806450" cy="647700"/>
                  <wp:effectExtent l="0" t="0" r="0" b="0"/>
                  <wp:docPr id="110"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2"/>
            </w:pPr>
            <w:r>
              <w:rPr>
                <w:b/>
                <w:bCs/>
                <w:color w:val="FF950E"/>
              </w:rPr>
              <w:t xml:space="preserve">26.  SLIDE 26 </w:t>
            </w:r>
            <w:r>
              <w:rPr>
                <w:b/>
                <w:bCs/>
                <w:color w:val="FF950E"/>
              </w:rPr>
              <w:t xml:space="preserve">EXPLAIN </w:t>
            </w:r>
            <w:r>
              <w:rPr>
                <w:b/>
                <w:color w:val="FF950E"/>
              </w:rPr>
              <w:t>FIGURE 38-18</w:t>
            </w:r>
            <w:r>
              <w:rPr>
                <w:color w:val="FF950E"/>
              </w:rPr>
              <w:t xml:space="preserve">  A constant velocity (CV) joint can operate at high angles without a change in velocity (speed) because </w:t>
            </w:r>
            <w:r>
              <w:rPr>
                <w:color w:val="FF950E"/>
              </w:rPr>
              <w:t xml:space="preserve">the joint design results in equal angles between input and output </w:t>
            </w:r>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drawing>
                <wp:inline distT="0" distB="0" distL="0" distR="0">
                  <wp:extent cx="691515" cy="683895"/>
                  <wp:effectExtent l="0" t="0" r="0" b="0"/>
                  <wp:docPr id="111"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C5000B"/>
                <w:sz w:val="28"/>
                <w:szCs w:val="28"/>
                <w:u w:val="single"/>
              </w:rPr>
              <w:t xml:space="preserve">DEMONSTRATION: </w:t>
            </w:r>
            <w:r>
              <w:rPr>
                <w:rFonts w:eastAsia="MS Mincho"/>
                <w:color w:val="C5000B"/>
              </w:rPr>
              <w:t>Show procedure for removing large axle nut on the end of the drive axle. Demonstrate how to use an impact wrench and a large breaker bar</w:t>
            </w:r>
          </w:p>
        </w:tc>
      </w:tr>
      <w:tr w:rsidR="00000000">
        <w:tc>
          <w:tcPr>
            <w:tcW w:w="2881" w:type="dxa"/>
            <w:tcBorders>
              <w:left w:val="single" w:sz="4" w:space="0" w:color="000000"/>
            </w:tcBorders>
            <w:shd w:val="clear" w:color="auto" w:fill="auto"/>
          </w:tcPr>
          <w:p w:rsidR="00000000" w:rsidRDefault="00BC3CBD">
            <w:pPr>
              <w:pStyle w:val="Header"/>
              <w:snapToGrid w:val="0"/>
              <w:rPr>
                <w:rFonts w:ascii="Calibri" w:hAnsi="Calibri" w:cs="Calibri"/>
                <w:color w:val="000000"/>
                <w:sz w:val="16"/>
                <w:szCs w:val="16"/>
              </w:rPr>
            </w:pPr>
          </w:p>
        </w:tc>
        <w:tc>
          <w:tcPr>
            <w:tcW w:w="6491" w:type="dxa"/>
            <w:tcBorders>
              <w:left w:val="single" w:sz="4" w:space="0" w:color="000000"/>
              <w:right w:val="single" w:sz="4" w:space="0" w:color="000000"/>
            </w:tcBorders>
            <w:shd w:val="clear" w:color="auto" w:fill="auto"/>
          </w:tcPr>
          <w:p w:rsidR="00000000" w:rsidRDefault="00BC3CBD">
            <w:pPr>
              <w:pStyle w:val="SLIDE2"/>
            </w:pPr>
            <w:r>
              <w:rPr>
                <w:b/>
                <w:bCs/>
                <w:color w:val="FF950E"/>
              </w:rPr>
              <w:t xml:space="preserve">27.  SLIDE 27 </w:t>
            </w:r>
            <w:r>
              <w:rPr>
                <w:b/>
                <w:bCs/>
                <w:color w:val="FF950E"/>
              </w:rPr>
              <w:t xml:space="preserve">EXPLAIN </w:t>
            </w:r>
            <w:r>
              <w:rPr>
                <w:b/>
                <w:color w:val="FF950E"/>
              </w:rPr>
              <w:t>FIGURE 38-</w:t>
            </w:r>
            <w:r>
              <w:rPr>
                <w:b/>
                <w:color w:val="FF950E"/>
              </w:rPr>
              <w:t>19</w:t>
            </w:r>
            <w:r>
              <w:rPr>
                <w:color w:val="FF950E"/>
              </w:rPr>
              <w:t xml:space="preserve"> drive axle shaft (also called a half shaft) on a front-wheel-drive vehicle showing the inner and outer CV joints. The rubber boots that cover the joints and hold in the grease should be inspected for tears or other faults due to road debris</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11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Show VID</w:t>
            </w:r>
            <w:r>
              <w:rPr>
                <w:color w:val="008000"/>
                <w:sz w:val="28"/>
                <w:szCs w:val="28"/>
              </w:rPr>
              <w:t xml:space="preserve">EO: 1 MINUTE Axle Driveshaft Operation </w:t>
            </w:r>
            <w:hyperlink r:id="rId66" w:history="1">
              <w:r>
                <w:rPr>
                  <w:rStyle w:val="Hyperlink"/>
                  <w:color w:val="008000"/>
                  <w:sz w:val="28"/>
                  <w:szCs w:val="28"/>
                </w:rPr>
                <w:t>www.myautomotivelab.com</w:t>
              </w:r>
            </w:hyperlink>
            <w:r>
              <w:rPr>
                <w:color w:val="008000"/>
                <w:sz w:val="28"/>
                <w:szCs w:val="28"/>
              </w:rPr>
              <w:t xml:space="preserve"> </w:t>
            </w:r>
          </w:p>
          <w:p w:rsidR="00000000" w:rsidRDefault="00BC3CBD">
            <w:pPr>
              <w:pStyle w:val="CurrAsset"/>
            </w:pPr>
            <w:hyperlink r:id="rId67" w:history="1">
              <w:r>
                <w:rPr>
                  <w:rStyle w:val="Hyperlink"/>
                  <w:color w:val="008000"/>
                  <w:sz w:val="12"/>
                  <w:szCs w:val="12"/>
                </w:rPr>
                <w:t>http://media.pearsoncmg.com/ph/chet/chet_mylabs/akamai/template/video640x480.php?title=Drive%20Axles%20and%20CV%20Joints&amp;cli</w:t>
              </w:r>
              <w:r>
                <w:rPr>
                  <w:rStyle w:val="Hyperlink"/>
                  <w:color w:val="008000"/>
                  <w:sz w:val="12"/>
                  <w:szCs w:val="12"/>
                </w:rPr>
                <w:t>p=pandc/chet/2012/automotive/Auto_Parts_Specialist/Exp22.mov&amp;caption=chet/chet_mylabs/akamai/2012/automotive/Auto_Parts_Specialist/xml/Exp22.xml</w:t>
              </w:r>
            </w:hyperlink>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lang w:val="fr-FR"/>
              </w:rPr>
            </w:pPr>
            <w:r>
              <w:rPr>
                <w:noProof/>
              </w:rPr>
              <w:drawing>
                <wp:inline distT="0" distB="0" distL="0" distR="0">
                  <wp:extent cx="676910" cy="669290"/>
                  <wp:effectExtent l="0" t="0" r="0" b="0"/>
                  <wp:docPr id="113"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lang w:val="fr-FR"/>
              </w:rPr>
              <w:t>ANIMATION:</w:t>
            </w:r>
            <w:r>
              <w:rPr>
                <w:color w:val="008000"/>
                <w:sz w:val="32"/>
                <w:szCs w:val="32"/>
                <w:lang w:val="fr-FR"/>
              </w:rPr>
              <w:t xml:space="preserve"> </w:t>
            </w:r>
            <w:hyperlink r:id="rId68" w:anchor="_blank" w:history="1">
              <w:r>
                <w:rPr>
                  <w:rStyle w:val="Hyperlink"/>
                  <w:color w:val="008000"/>
                  <w:sz w:val="32"/>
                  <w:szCs w:val="32"/>
                  <w:lang w:val="fr-FR"/>
                </w:rPr>
                <w:t>CV Joint</w:t>
              </w:r>
            </w:hyperlink>
          </w:p>
          <w:p w:rsidR="00000000" w:rsidRDefault="00BC3CBD">
            <w:pPr>
              <w:pStyle w:val="CurrAsset"/>
            </w:pPr>
            <w:hyperlink r:id="rId69" w:history="1">
              <w:r>
                <w:rPr>
                  <w:rStyle w:val="Hyperlink"/>
                  <w:bCs/>
                  <w:color w:val="008000"/>
                  <w:lang w:val="fr-FR"/>
                </w:rPr>
                <w:t>http://www.jameshalderman.com/</w:t>
              </w:r>
            </w:hyperlink>
            <w:r>
              <w:rPr>
                <w:color w:val="008000"/>
                <w:sz w:val="12"/>
                <w:szCs w:val="12"/>
                <w:lang w:val="fr-FR"/>
              </w:rPr>
              <w:t xml:space="preserve"> </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114"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Show ANIMATION: Outer CV Joint</w:t>
            </w:r>
          </w:p>
          <w:p w:rsidR="00000000" w:rsidRDefault="00BC3CBD">
            <w:pPr>
              <w:pStyle w:val="CurrAsset"/>
            </w:pPr>
            <w:hyperlink r:id="rId70" w:history="1">
              <w:r>
                <w:rPr>
                  <w:rStyle w:val="Hyperlink"/>
                  <w:color w:val="008000"/>
                  <w:sz w:val="28"/>
                  <w:szCs w:val="28"/>
                </w:rPr>
                <w:t>www.myautomotivelab.com</w:t>
              </w:r>
            </w:hyperlink>
            <w:r>
              <w:rPr>
                <w:color w:val="008000"/>
                <w:sz w:val="28"/>
                <w:szCs w:val="28"/>
              </w:rPr>
              <w:t xml:space="preserve"> </w:t>
            </w:r>
          </w:p>
          <w:p w:rsidR="00000000" w:rsidRDefault="00BC3CBD">
            <w:pPr>
              <w:pStyle w:val="CurrAsset"/>
            </w:pPr>
            <w:hyperlink r:id="rId71" w:history="1">
              <w:r>
                <w:rPr>
                  <w:rStyle w:val="Hyperlink"/>
                  <w:color w:val="008000"/>
                  <w:sz w:val="12"/>
                  <w:szCs w:val="12"/>
                </w:rPr>
                <w:t>http://media.pearsoncmg.com/ph/chet/chet_myautomotivelab_2/animations/A8_Animation/Chapter96_Fig_96_13/index.htm</w:t>
              </w:r>
            </w:hyperlink>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drawing>
                <wp:inline distT="0" distB="0" distL="0" distR="0">
                  <wp:extent cx="691515" cy="683895"/>
                  <wp:effectExtent l="0" t="0" r="0" b="0"/>
                  <wp:docPr id="115"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C5000B"/>
                <w:sz w:val="28"/>
                <w:szCs w:val="28"/>
                <w:u w:val="single"/>
              </w:rPr>
              <w:t>DEMONSTRATION:</w:t>
            </w:r>
            <w:r>
              <w:rPr>
                <w:rFonts w:ascii="FranklinGothic-MedCnd" w:eastAsia="MS Mincho" w:hAnsi="FranklinGothic-MedCnd" w:cs="FranklinGothic-MedCnd"/>
                <w:color w:val="C5000B"/>
                <w:sz w:val="20"/>
                <w:szCs w:val="20"/>
              </w:rPr>
              <w:t xml:space="preserve"> </w:t>
            </w:r>
            <w:r>
              <w:rPr>
                <w:rFonts w:eastAsia="MS Mincho"/>
                <w:color w:val="C5000B"/>
              </w:rPr>
              <w:t xml:space="preserve">Show the various boot-attaching methods. Demonstrate tools used to </w:t>
            </w:r>
            <w:r>
              <w:rPr>
                <w:rFonts w:eastAsia="MS Mincho"/>
                <w:color w:val="C5000B"/>
              </w:rPr>
              <w:t>tighten the clamps on boots.</w:t>
            </w:r>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drawing>
                <wp:inline distT="0" distB="0" distL="0" distR="0">
                  <wp:extent cx="691515" cy="683895"/>
                  <wp:effectExtent l="0" t="0" r="0" b="0"/>
                  <wp:docPr id="116"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C5000B"/>
                <w:sz w:val="28"/>
                <w:szCs w:val="28"/>
                <w:u w:val="single"/>
              </w:rPr>
              <w:t xml:space="preserve">DEMONSTRATION: </w:t>
            </w:r>
            <w:r>
              <w:rPr>
                <w:rFonts w:eastAsia="MS Mincho"/>
                <w:color w:val="C5000B"/>
              </w:rPr>
              <w:t>Show the students how to remove an outer CV joint from the drive axle shaft.</w:t>
            </w:r>
            <w:r>
              <w:rPr>
                <w:rFonts w:ascii="FranklinGothic-MedCnd" w:eastAsia="MS Mincho" w:hAnsi="FranklinGothic-MedCnd" w:cs="FranklinGothic-MedCnd"/>
                <w:color w:val="C5000B"/>
                <w:sz w:val="20"/>
                <w:szCs w:val="20"/>
              </w:rPr>
              <w:t xml:space="preserve"> </w:t>
            </w:r>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drawing>
                <wp:inline distT="0" distB="0" distL="0" distR="0">
                  <wp:extent cx="691515" cy="683895"/>
                  <wp:effectExtent l="0" t="0" r="0" b="0"/>
                  <wp:docPr id="117"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C5000B"/>
                <w:sz w:val="28"/>
                <w:szCs w:val="28"/>
                <w:u w:val="single"/>
              </w:rPr>
              <w:t xml:space="preserve">DEMONSTRATION: </w:t>
            </w:r>
            <w:r>
              <w:rPr>
                <w:rFonts w:eastAsia="MS Mincho"/>
                <w:color w:val="C5000B"/>
              </w:rPr>
              <w:t>Show how to properly disassemble CV Joint. Demonstrate packing joint and resealing the boot with appropriate clam</w:t>
            </w:r>
            <w:r>
              <w:rPr>
                <w:rFonts w:eastAsia="MS Mincho"/>
                <w:color w:val="C5000B"/>
              </w:rPr>
              <w:t>ps.</w:t>
            </w:r>
          </w:p>
        </w:tc>
      </w:tr>
      <w:tr w:rsidR="00000000">
        <w:tc>
          <w:tcPr>
            <w:tcW w:w="2881" w:type="dxa"/>
            <w:tcBorders>
              <w:left w:val="single" w:sz="4" w:space="0" w:color="000000"/>
            </w:tcBorders>
            <w:shd w:val="clear" w:color="auto" w:fill="auto"/>
          </w:tcPr>
          <w:p w:rsidR="00000000" w:rsidRDefault="00C97458">
            <w:pPr>
              <w:pStyle w:val="NOTE"/>
              <w:rPr>
                <w:color w:val="FF950E"/>
                <w:sz w:val="28"/>
                <w:szCs w:val="28"/>
                <w:u w:val="single"/>
              </w:rPr>
            </w:pPr>
            <w:r>
              <w:rPr>
                <w:noProof/>
              </w:rPr>
              <w:drawing>
                <wp:inline distT="0" distB="0" distL="0" distR="0">
                  <wp:extent cx="849630" cy="683895"/>
                  <wp:effectExtent l="0" t="0" r="0" b="0"/>
                  <wp:docPr id="118"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FF950E"/>
                <w:sz w:val="28"/>
                <w:szCs w:val="28"/>
                <w:u w:val="single"/>
              </w:rPr>
              <w:t xml:space="preserve">HANDS-ON-TASK: </w:t>
            </w:r>
            <w:r>
              <w:rPr>
                <w:rFonts w:eastAsia="MS Mincho"/>
                <w:color w:val="FF950E"/>
              </w:rPr>
              <w:t xml:space="preserve">Have the students mark and remove the boot from the CV joint. Have them remove and disassemble CV joint, clean and inspect the CV joint, and reassemble the CV joint and install the boot. Grade them on the completeness and accuracy of </w:t>
            </w:r>
            <w:r>
              <w:rPr>
                <w:rFonts w:eastAsia="MS Mincho"/>
                <w:color w:val="FF950E"/>
              </w:rPr>
              <w:t xml:space="preserve">their inspection and reassembly. </w:t>
            </w:r>
          </w:p>
        </w:tc>
      </w:tr>
      <w:tr w:rsidR="00000000">
        <w:tc>
          <w:tcPr>
            <w:tcW w:w="2881" w:type="dxa"/>
            <w:tcBorders>
              <w:left w:val="single" w:sz="4" w:space="0" w:color="000000"/>
            </w:tcBorders>
            <w:shd w:val="clear" w:color="auto" w:fill="auto"/>
          </w:tcPr>
          <w:p w:rsidR="00000000" w:rsidRDefault="00C97458">
            <w:pPr>
              <w:pStyle w:val="Header"/>
              <w:rPr>
                <w:b/>
                <w:bCs/>
                <w:color w:val="FF950E"/>
              </w:rPr>
            </w:pPr>
            <w:r>
              <w:rPr>
                <w:rFonts w:ascii="Calibri" w:hAnsi="Calibri" w:cs="Calibri"/>
                <w:noProof/>
                <w:color w:val="000000"/>
              </w:rPr>
              <w:drawing>
                <wp:inline distT="0" distB="0" distL="0" distR="0">
                  <wp:extent cx="806450" cy="647700"/>
                  <wp:effectExtent l="0" t="0" r="0" b="0"/>
                  <wp:docPr id="119"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2"/>
              <w:rPr>
                <w:b/>
                <w:bCs/>
                <w:color w:val="FF950E"/>
              </w:rPr>
            </w:pPr>
            <w:r>
              <w:rPr>
                <w:b/>
                <w:bCs/>
                <w:color w:val="FF950E"/>
              </w:rPr>
              <w:t xml:space="preserve">28.  SLIDE 28 </w:t>
            </w:r>
            <w:r>
              <w:rPr>
                <w:b/>
                <w:bCs/>
                <w:color w:val="FF950E"/>
              </w:rPr>
              <w:t xml:space="preserve">EXPLAIN </w:t>
            </w:r>
            <w:r>
              <w:rPr>
                <w:color w:val="FF950E"/>
              </w:rPr>
              <w:t>Drive Axles and Differentials</w:t>
            </w:r>
          </w:p>
          <w:p w:rsidR="00000000" w:rsidRDefault="00BC3CBD">
            <w:pPr>
              <w:pStyle w:val="SLIDE2"/>
              <w:rPr>
                <w:b/>
                <w:bCs/>
                <w:color w:val="FF950E"/>
              </w:rPr>
            </w:pP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120" name="Pictur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Show ANIMATION: Differential Components</w:t>
            </w:r>
          </w:p>
          <w:p w:rsidR="00000000" w:rsidRDefault="00BC3CBD">
            <w:pPr>
              <w:pStyle w:val="CurrAsset"/>
            </w:pPr>
            <w:hyperlink r:id="rId72" w:history="1">
              <w:r>
                <w:rPr>
                  <w:rStyle w:val="Hyperlink"/>
                  <w:color w:val="008000"/>
                  <w:sz w:val="28"/>
                  <w:szCs w:val="28"/>
                </w:rPr>
                <w:t>www.myautomotivelab.com</w:t>
              </w:r>
            </w:hyperlink>
            <w:r>
              <w:rPr>
                <w:color w:val="008000"/>
                <w:sz w:val="28"/>
                <w:szCs w:val="28"/>
              </w:rPr>
              <w:t xml:space="preserve"> </w:t>
            </w:r>
          </w:p>
          <w:p w:rsidR="00000000" w:rsidRDefault="00BC3CBD">
            <w:pPr>
              <w:pStyle w:val="CurrAsset"/>
              <w:rPr>
                <w:color w:val="008000"/>
                <w:sz w:val="28"/>
                <w:szCs w:val="28"/>
              </w:rPr>
            </w:pPr>
            <w:hyperlink r:id="rId73" w:history="1">
              <w:r>
                <w:rPr>
                  <w:rStyle w:val="Hyperlink"/>
                  <w:color w:val="008000"/>
                  <w:sz w:val="12"/>
                  <w:szCs w:val="12"/>
                </w:rPr>
                <w:t>http://media.pearsoncmg.com/ph/chet/chet_myautomotivelab_2/animations/A8_Animation/Chapter98_Fig_98_2/index.htm</w:t>
              </w:r>
            </w:hyperlink>
          </w:p>
          <w:p w:rsidR="00000000" w:rsidRDefault="00BC3CBD">
            <w:pPr>
              <w:pStyle w:val="CurrAsset"/>
              <w:rPr>
                <w:color w:val="008000"/>
                <w:sz w:val="28"/>
                <w:szCs w:val="28"/>
              </w:rPr>
            </w:pP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lang w:val="fr-FR"/>
              </w:rPr>
            </w:pPr>
            <w:r>
              <w:rPr>
                <w:noProof/>
              </w:rPr>
              <w:drawing>
                <wp:inline distT="0" distB="0" distL="0" distR="0">
                  <wp:extent cx="676910" cy="669290"/>
                  <wp:effectExtent l="0" t="0" r="0" b="0"/>
                  <wp:docPr id="121"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lang w:val="fr-FR"/>
              </w:rPr>
              <w:t>ANIMATION:</w:t>
            </w:r>
            <w:r>
              <w:rPr>
                <w:color w:val="008000"/>
              </w:rPr>
              <w:t xml:space="preserve"> </w:t>
            </w:r>
            <w:hyperlink r:id="rId74" w:anchor="_blank" w:history="1">
              <w:r>
                <w:rPr>
                  <w:rStyle w:val="Hyperlink"/>
                  <w:color w:val="008000"/>
                  <w:sz w:val="32"/>
                  <w:szCs w:val="32"/>
                </w:rPr>
                <w:t>Differential Action</w:t>
              </w:r>
            </w:hyperlink>
          </w:p>
          <w:p w:rsidR="00000000" w:rsidRDefault="00BC3CBD">
            <w:pPr>
              <w:pStyle w:val="CurrAsset"/>
            </w:pPr>
            <w:hyperlink r:id="rId75" w:history="1">
              <w:r>
                <w:rPr>
                  <w:rStyle w:val="Hyperlink"/>
                  <w:bCs/>
                  <w:color w:val="008000"/>
                  <w:lang w:val="fr-FR"/>
                </w:rPr>
                <w:t>http://www.jameshalderman.com/</w:t>
              </w:r>
            </w:hyperlink>
            <w:r>
              <w:rPr>
                <w:color w:val="008000"/>
                <w:sz w:val="12"/>
                <w:szCs w:val="12"/>
                <w:lang w:val="fr-FR"/>
              </w:rPr>
              <w:t xml:space="preserve"> </w:t>
            </w:r>
          </w:p>
        </w:tc>
      </w:tr>
      <w:tr w:rsidR="00000000">
        <w:tc>
          <w:tcPr>
            <w:tcW w:w="2881" w:type="dxa"/>
            <w:tcBorders>
              <w:left w:val="single" w:sz="4" w:space="0" w:color="000000"/>
            </w:tcBorders>
            <w:shd w:val="clear" w:color="auto" w:fill="auto"/>
          </w:tcPr>
          <w:p w:rsidR="00000000" w:rsidRDefault="00C97458">
            <w:pPr>
              <w:rPr>
                <w:rFonts w:eastAsia="MS Mincho"/>
                <w:bCs/>
                <w:color w:val="C5000B"/>
                <w:sz w:val="28"/>
                <w:u w:val="single"/>
              </w:rPr>
            </w:pPr>
            <w:r>
              <w:rPr>
                <w:noProof/>
              </w:rPr>
              <w:drawing>
                <wp:inline distT="0" distB="0" distL="0" distR="0">
                  <wp:extent cx="691515" cy="683895"/>
                  <wp:effectExtent l="0" t="0" r="0" b="0"/>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rFonts w:eastAsia="MS Mincho"/>
                <w:bCs/>
                <w:color w:val="C5000B"/>
                <w:sz w:val="28"/>
                <w:u w:val="single"/>
              </w:rPr>
              <w:t>DEMONSTRATION:</w:t>
            </w:r>
            <w:r>
              <w:rPr>
                <w:color w:val="C5000B"/>
              </w:rPr>
              <w:t xml:space="preserve"> Show an example of a complete differential asm.  Demonstrate how turning pinion transfers </w:t>
            </w:r>
            <w:r>
              <w:rPr>
                <w:color w:val="C5000B"/>
              </w:rPr>
              <w:t>rotation of axle shafts 90 degrees from rotation of pinion.</w:t>
            </w:r>
          </w:p>
        </w:tc>
      </w:tr>
      <w:tr w:rsidR="00000000">
        <w:tc>
          <w:tcPr>
            <w:tcW w:w="2881" w:type="dxa"/>
            <w:tcBorders>
              <w:left w:val="single" w:sz="4" w:space="0" w:color="000000"/>
            </w:tcBorders>
            <w:shd w:val="clear" w:color="auto" w:fill="auto"/>
          </w:tcPr>
          <w:p w:rsidR="00000000" w:rsidRDefault="00C97458">
            <w:pPr>
              <w:pStyle w:val="CurrAsset"/>
              <w:rPr>
                <w:color w:val="008000"/>
                <w:sz w:val="32"/>
                <w:szCs w:val="32"/>
                <w:lang w:val="fr-FR"/>
              </w:rPr>
            </w:pPr>
            <w:r>
              <w:rPr>
                <w:noProof/>
              </w:rPr>
              <w:drawing>
                <wp:inline distT="0" distB="0" distL="0" distR="0">
                  <wp:extent cx="676910" cy="669290"/>
                  <wp:effectExtent l="0" t="0" r="0" b="0"/>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32"/>
                <w:szCs w:val="32"/>
                <w:lang w:val="fr-FR"/>
              </w:rPr>
              <w:t xml:space="preserve">VIDEO </w:t>
            </w:r>
            <w:hyperlink r:id="rId76" w:anchor="_blank" w:history="1">
              <w:r>
                <w:rPr>
                  <w:rStyle w:val="Hyperlink"/>
                  <w:color w:val="008000"/>
                  <w:sz w:val="32"/>
                  <w:szCs w:val="32"/>
                </w:rPr>
                <w:t>Differential Operation</w:t>
              </w:r>
            </w:hyperlink>
          </w:p>
          <w:p w:rsidR="00000000" w:rsidRDefault="00BC3CBD">
            <w:pPr>
              <w:pStyle w:val="CurrAsset"/>
            </w:pPr>
            <w:hyperlink r:id="rId77" w:history="1">
              <w:r>
                <w:rPr>
                  <w:rStyle w:val="Hyperlink"/>
                  <w:bCs/>
                  <w:color w:val="008000"/>
                  <w:lang w:val="fr-FR"/>
                </w:rPr>
                <w:t>http://www.jameshalderman.com/</w:t>
              </w:r>
            </w:hyperlink>
            <w:r>
              <w:rPr>
                <w:color w:val="008000"/>
                <w:sz w:val="12"/>
                <w:szCs w:val="12"/>
                <w:lang w:val="fr-FR"/>
              </w:rPr>
              <w:t xml:space="preserve"> </w:t>
            </w:r>
          </w:p>
        </w:tc>
      </w:tr>
      <w:tr w:rsidR="00000000">
        <w:tc>
          <w:tcPr>
            <w:tcW w:w="2881" w:type="dxa"/>
            <w:tcBorders>
              <w:left w:val="single" w:sz="4" w:space="0" w:color="000000"/>
            </w:tcBorders>
            <w:shd w:val="clear" w:color="auto" w:fill="auto"/>
          </w:tcPr>
          <w:p w:rsidR="00000000" w:rsidRDefault="00C97458">
            <w:pPr>
              <w:pStyle w:val="Header"/>
              <w:rPr>
                <w:b/>
                <w:bCs/>
                <w:color w:val="FF950E"/>
              </w:rPr>
            </w:pPr>
            <w:r>
              <w:rPr>
                <w:rFonts w:ascii="Calibri" w:hAnsi="Calibri" w:cs="Calibri"/>
                <w:noProof/>
                <w:color w:val="000000"/>
              </w:rPr>
              <w:drawing>
                <wp:inline distT="0" distB="0" distL="0" distR="0">
                  <wp:extent cx="806450" cy="647700"/>
                  <wp:effectExtent l="0" t="0" r="0" b="0"/>
                  <wp:docPr id="124"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2"/>
            </w:pPr>
            <w:r>
              <w:rPr>
                <w:b/>
                <w:bCs/>
                <w:color w:val="FF950E"/>
              </w:rPr>
              <w:t xml:space="preserve">29.  SLIDE 29 </w:t>
            </w:r>
            <w:r>
              <w:rPr>
                <w:b/>
                <w:bCs/>
                <w:color w:val="FF950E"/>
              </w:rPr>
              <w:t xml:space="preserve">EXPLAIN </w:t>
            </w:r>
            <w:r>
              <w:rPr>
                <w:b/>
                <w:color w:val="FF950E"/>
              </w:rPr>
              <w:t>FIGUR</w:t>
            </w:r>
            <w:r>
              <w:rPr>
                <w:b/>
                <w:color w:val="FF950E"/>
              </w:rPr>
              <w:t>E 38-20</w:t>
            </w:r>
            <w:r>
              <w:rPr>
                <w:color w:val="FF950E"/>
              </w:rPr>
              <w:t xml:space="preserve">  The differential assembly changes the direction of engine torque and increases the torque to drive wheels </w:t>
            </w:r>
          </w:p>
        </w:tc>
      </w:tr>
      <w:tr w:rsidR="00000000">
        <w:tc>
          <w:tcPr>
            <w:tcW w:w="2881" w:type="dxa"/>
            <w:tcBorders>
              <w:left w:val="single" w:sz="4" w:space="0" w:color="000000"/>
            </w:tcBorders>
            <w:shd w:val="clear" w:color="auto" w:fill="auto"/>
          </w:tcPr>
          <w:p w:rsidR="00000000" w:rsidRDefault="00BC3CBD">
            <w:pPr>
              <w:pStyle w:val="Header"/>
              <w:snapToGrid w:val="0"/>
              <w:rPr>
                <w:rFonts w:ascii="Calibri" w:hAnsi="Calibri" w:cs="Calibri"/>
                <w:bCs/>
                <w:color w:val="000000"/>
                <w:sz w:val="22"/>
                <w:szCs w:val="22"/>
              </w:rPr>
            </w:pPr>
          </w:p>
        </w:tc>
        <w:tc>
          <w:tcPr>
            <w:tcW w:w="6491" w:type="dxa"/>
            <w:tcBorders>
              <w:left w:val="single" w:sz="4" w:space="0" w:color="000000"/>
              <w:right w:val="single" w:sz="4" w:space="0" w:color="000000"/>
            </w:tcBorders>
            <w:shd w:val="clear" w:color="auto" w:fill="auto"/>
          </w:tcPr>
          <w:p w:rsidR="00000000" w:rsidRDefault="00BC3CBD">
            <w:pPr>
              <w:pStyle w:val="SLIDE2"/>
            </w:pPr>
            <w:r>
              <w:rPr>
                <w:b/>
                <w:bCs/>
                <w:color w:val="FF950E"/>
              </w:rPr>
              <w:t xml:space="preserve">30.  SLIDE 30 </w:t>
            </w:r>
            <w:r>
              <w:rPr>
                <w:b/>
                <w:bCs/>
                <w:color w:val="FF950E"/>
              </w:rPr>
              <w:t xml:space="preserve">EXPLAIN </w:t>
            </w:r>
            <w:r>
              <w:rPr>
                <w:b/>
                <w:color w:val="FF950E"/>
              </w:rPr>
              <w:t>FIGURE 38-21</w:t>
            </w:r>
            <w:r>
              <w:rPr>
                <w:color w:val="FF950E"/>
              </w:rPr>
              <w:t xml:space="preserve"> difference between the travel distance of the drive wheels is controlled by the differential </w:t>
            </w:r>
          </w:p>
        </w:tc>
      </w:tr>
      <w:tr w:rsidR="00000000">
        <w:tc>
          <w:tcPr>
            <w:tcW w:w="2881" w:type="dxa"/>
            <w:tcBorders>
              <w:left w:val="single" w:sz="4" w:space="0" w:color="000000"/>
            </w:tcBorders>
            <w:shd w:val="clear" w:color="auto" w:fill="auto"/>
          </w:tcPr>
          <w:p w:rsidR="00000000" w:rsidRDefault="00BC3CBD">
            <w:pPr>
              <w:pStyle w:val="Header"/>
              <w:snapToGrid w:val="0"/>
              <w:rPr>
                <w:rFonts w:ascii="Calibri" w:hAnsi="Calibri" w:cs="Calibri"/>
                <w:bCs/>
                <w:color w:val="000000"/>
                <w:sz w:val="22"/>
                <w:szCs w:val="22"/>
              </w:rPr>
            </w:pPr>
          </w:p>
        </w:tc>
        <w:tc>
          <w:tcPr>
            <w:tcW w:w="6491" w:type="dxa"/>
            <w:tcBorders>
              <w:left w:val="single" w:sz="4" w:space="0" w:color="000000"/>
              <w:right w:val="single" w:sz="4" w:space="0" w:color="000000"/>
            </w:tcBorders>
            <w:shd w:val="clear" w:color="auto" w:fill="auto"/>
          </w:tcPr>
          <w:p w:rsidR="00000000" w:rsidRDefault="00BC3CBD">
            <w:pPr>
              <w:pStyle w:val="SLIDE2"/>
            </w:pPr>
            <w:r>
              <w:rPr>
                <w:b/>
                <w:bCs/>
                <w:color w:val="FF950E"/>
              </w:rPr>
              <w:t>31.  SL</w:t>
            </w:r>
            <w:r>
              <w:rPr>
                <w:b/>
                <w:bCs/>
                <w:color w:val="FF950E"/>
              </w:rPr>
              <w:t xml:space="preserve">IDE 31 </w:t>
            </w:r>
            <w:r>
              <w:rPr>
                <w:b/>
                <w:bCs/>
                <w:color w:val="FF950E"/>
              </w:rPr>
              <w:t xml:space="preserve">EXPLAIN </w:t>
            </w:r>
            <w:r>
              <w:rPr>
                <w:b/>
                <w:color w:val="FF950E"/>
              </w:rPr>
              <w:t>FIGURE 38-22</w:t>
            </w:r>
            <w:r>
              <w:rPr>
                <w:color w:val="FF950E"/>
              </w:rPr>
              <w:t xml:space="preserve"> When the vehicle turns a corner, the inner wheel slows and the outer wheel increases in speed to compensate. This difference in rotational speed causes the pinion gears to “walk” around the slower side gear</w:t>
            </w:r>
          </w:p>
        </w:tc>
      </w:tr>
      <w:tr w:rsidR="00000000">
        <w:tc>
          <w:tcPr>
            <w:tcW w:w="2881" w:type="dxa"/>
            <w:tcBorders>
              <w:left w:val="single" w:sz="4" w:space="0" w:color="000000"/>
            </w:tcBorders>
            <w:shd w:val="clear" w:color="auto" w:fill="auto"/>
          </w:tcPr>
          <w:p w:rsidR="00000000" w:rsidRDefault="00C97458">
            <w:pPr>
              <w:pStyle w:val="Header"/>
              <w:rPr>
                <w:b/>
                <w:color w:val="FF950E"/>
              </w:rPr>
            </w:pPr>
            <w:r>
              <w:rPr>
                <w:rFonts w:ascii="Calibri" w:hAnsi="Calibri" w:cs="Calibri"/>
                <w:noProof/>
                <w:color w:val="000000"/>
              </w:rPr>
              <w:drawing>
                <wp:inline distT="0" distB="0" distL="0" distR="0">
                  <wp:extent cx="806450" cy="647700"/>
                  <wp:effectExtent l="0" t="0" r="0" b="0"/>
                  <wp:docPr id="125"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2"/>
            </w:pPr>
            <w:r>
              <w:rPr>
                <w:b/>
                <w:color w:val="FF950E"/>
              </w:rPr>
              <w:t xml:space="preserve">32.  SLIDE 32 </w:t>
            </w:r>
            <w:r>
              <w:rPr>
                <w:b/>
                <w:bCs/>
                <w:color w:val="FF950E"/>
              </w:rPr>
              <w:t>EXPL</w:t>
            </w:r>
            <w:r>
              <w:rPr>
                <w:b/>
                <w:bCs/>
                <w:color w:val="FF950E"/>
              </w:rPr>
              <w:t xml:space="preserve">AIN </w:t>
            </w:r>
            <w:r>
              <w:rPr>
                <w:b/>
                <w:color w:val="FF950E"/>
              </w:rPr>
              <w:t>FIGURE 38.23</w:t>
            </w:r>
            <w:r>
              <w:rPr>
                <w:color w:val="FF950E"/>
              </w:rPr>
              <w:t xml:space="preserve">  (a) A two-wheel-drive vehicle equipped with a standard differential. (b) A two-wheel-drive vehicle equipped with a limited-slip differential</w:t>
            </w:r>
          </w:p>
        </w:tc>
      </w:tr>
      <w:tr w:rsidR="00000000">
        <w:tc>
          <w:tcPr>
            <w:tcW w:w="2881" w:type="dxa"/>
            <w:tcBorders>
              <w:left w:val="single" w:sz="4" w:space="0" w:color="000000"/>
            </w:tcBorders>
            <w:shd w:val="clear" w:color="auto" w:fill="auto"/>
          </w:tcPr>
          <w:p w:rsidR="00000000" w:rsidRDefault="00C97458">
            <w:pPr>
              <w:pStyle w:val="CurrAsset"/>
            </w:pPr>
            <w:r>
              <w:rPr>
                <w:noProof/>
              </w:rPr>
              <w:drawing>
                <wp:inline distT="0" distB="0" distL="0" distR="0">
                  <wp:extent cx="676910" cy="669290"/>
                  <wp:effectExtent l="0" t="0" r="0" b="0"/>
                  <wp:docPr id="126"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hyperlink r:id="rId78" w:anchor="_blank" w:history="1">
              <w:r>
                <w:rPr>
                  <w:rStyle w:val="Hyperlink"/>
                  <w:color w:val="008000"/>
                  <w:sz w:val="32"/>
                  <w:szCs w:val="32"/>
                </w:rPr>
                <w:t>Adjust Carrier, Threaded Adjusters</w:t>
              </w:r>
            </w:hyperlink>
          </w:p>
          <w:p w:rsidR="00000000" w:rsidRDefault="00BC3CBD">
            <w:pPr>
              <w:pStyle w:val="CurrAsset"/>
            </w:pPr>
            <w:hyperlink r:id="rId79" w:history="1">
              <w:r>
                <w:rPr>
                  <w:rStyle w:val="Hyperlink"/>
                  <w:bCs/>
                  <w:color w:val="008000"/>
                </w:rPr>
                <w:t>http://www.jameshalderman.com/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C97458">
            <w:pPr>
              <w:rPr>
                <w:bCs/>
                <w:color w:val="008000"/>
                <w:sz w:val="28"/>
                <w:u w:val="single"/>
              </w:rPr>
            </w:pPr>
            <w:r>
              <w:rPr>
                <w:noProof/>
              </w:rPr>
              <w:drawing>
                <wp:inline distT="0" distB="0" distL="0" distR="0">
                  <wp:extent cx="676910" cy="669290"/>
                  <wp:effectExtent l="0" t="0" r="0" b="0"/>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28"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rPr>
                <w:rFonts w:eastAsia="MS Mincho"/>
                <w:bCs/>
                <w:color w:val="008000"/>
                <w:sz w:val="28"/>
                <w:u w:val="single"/>
              </w:rPr>
            </w:pPr>
            <w:r>
              <w:rPr>
                <w:bCs/>
                <w:color w:val="008000"/>
                <w:sz w:val="28"/>
                <w:u w:val="single"/>
              </w:rPr>
              <w:t>DISCUSSION:</w:t>
            </w:r>
            <w:r>
              <w:rPr>
                <w:rFonts w:ascii="FranklinGothic-MedCnd" w:eastAsia="MS Mincho" w:hAnsi="FranklinGothic-MedCnd" w:cs="FranklinGothic-MedCnd"/>
                <w:color w:val="008000"/>
                <w:sz w:val="20"/>
                <w:szCs w:val="20"/>
              </w:rPr>
              <w:t xml:space="preserve"> </w:t>
            </w:r>
            <w:r>
              <w:rPr>
                <w:rFonts w:eastAsia="MS Mincho"/>
                <w:color w:val="008000"/>
              </w:rPr>
              <w:t>Ask the students to discuss reason for using a hypoid gear set as compared to a standard beveled gear arran</w:t>
            </w:r>
            <w:r>
              <w:rPr>
                <w:rFonts w:eastAsia="MS Mincho"/>
                <w:color w:val="008000"/>
              </w:rPr>
              <w:t xml:space="preserve">gement </w:t>
            </w:r>
          </w:p>
          <w:p w:rsidR="00000000" w:rsidRDefault="00BC3CBD">
            <w:pPr>
              <w:pStyle w:val="CurrAsset"/>
            </w:pPr>
            <w:r>
              <w:rPr>
                <w:rFonts w:eastAsia="MS Mincho"/>
                <w:bCs/>
                <w:color w:val="008000"/>
                <w:sz w:val="28"/>
                <w:u w:val="single"/>
              </w:rPr>
              <w:t>FIGURE 125-4</w:t>
            </w:r>
          </w:p>
        </w:tc>
      </w:tr>
      <w:tr w:rsidR="00000000">
        <w:tc>
          <w:tcPr>
            <w:tcW w:w="2881" w:type="dxa"/>
            <w:tcBorders>
              <w:left w:val="single" w:sz="4" w:space="0" w:color="000000"/>
            </w:tcBorders>
            <w:shd w:val="clear" w:color="auto" w:fill="auto"/>
          </w:tcPr>
          <w:p w:rsidR="00000000" w:rsidRDefault="00C97458">
            <w:pPr>
              <w:rPr>
                <w:bCs/>
                <w:color w:val="008000"/>
                <w:sz w:val="28"/>
                <w:u w:val="single"/>
              </w:rPr>
            </w:pPr>
            <w:r>
              <w:rPr>
                <w:noProof/>
              </w:rPr>
              <w:drawing>
                <wp:inline distT="0" distB="0" distL="0" distR="0">
                  <wp:extent cx="676910" cy="669290"/>
                  <wp:effectExtent l="0" t="0" r="0" b="0"/>
                  <wp:docPr id="129" name="Pictur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30"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bCs/>
                <w:color w:val="008000"/>
                <w:sz w:val="28"/>
                <w:u w:val="single"/>
              </w:rPr>
              <w:t>DISCUSSION:</w:t>
            </w:r>
            <w:r>
              <w:rPr>
                <w:rFonts w:ascii="FranklinGothic-MedCnd" w:eastAsia="MS Mincho" w:hAnsi="FranklinGothic-MedCnd" w:cs="FranklinGothic-MedCnd"/>
                <w:color w:val="008000"/>
                <w:sz w:val="20"/>
                <w:szCs w:val="20"/>
              </w:rPr>
              <w:t xml:space="preserve"> </w:t>
            </w:r>
            <w:r>
              <w:rPr>
                <w:rFonts w:eastAsia="MS Mincho"/>
                <w:color w:val="008000"/>
              </w:rPr>
              <w:t>Ask the students to discuss the design of ring and pinion that qualifies it as a hypoid gear assembly</w:t>
            </w:r>
            <w:r>
              <w:rPr>
                <w:rFonts w:ascii="FranklinGothic-MedCnd" w:eastAsia="MS Mincho" w:hAnsi="FranklinGothic-MedCnd" w:cs="FranklinGothic-MedCnd"/>
                <w:color w:val="008000"/>
                <w:sz w:val="20"/>
                <w:szCs w:val="20"/>
              </w:rPr>
              <w:t xml:space="preserve">. </w:t>
            </w:r>
            <w:r>
              <w:rPr>
                <w:rFonts w:eastAsia="MS Mincho"/>
                <w:bCs/>
                <w:color w:val="008000"/>
                <w:sz w:val="28"/>
                <w:u w:val="single"/>
              </w:rPr>
              <w:t>FIGURE 125-4</w:t>
            </w:r>
          </w:p>
        </w:tc>
      </w:tr>
      <w:tr w:rsidR="00000000">
        <w:tc>
          <w:tcPr>
            <w:tcW w:w="2881" w:type="dxa"/>
            <w:tcBorders>
              <w:left w:val="single" w:sz="4" w:space="0" w:color="000000"/>
            </w:tcBorders>
            <w:shd w:val="clear" w:color="auto" w:fill="auto"/>
          </w:tcPr>
          <w:p w:rsidR="00000000" w:rsidRDefault="00C97458">
            <w:pPr>
              <w:pStyle w:val="Header"/>
              <w:rPr>
                <w:b/>
                <w:color w:val="FF950E"/>
              </w:rPr>
            </w:pPr>
            <w:r>
              <w:rPr>
                <w:rFonts w:ascii="Calibri" w:hAnsi="Calibri" w:cs="Calibri"/>
                <w:noProof/>
                <w:color w:val="000000"/>
              </w:rPr>
              <w:drawing>
                <wp:inline distT="0" distB="0" distL="0" distR="0">
                  <wp:extent cx="806450" cy="647700"/>
                  <wp:effectExtent l="0" t="0" r="0" b="0"/>
                  <wp:docPr id="131"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2"/>
            </w:pPr>
            <w:r>
              <w:rPr>
                <w:b/>
                <w:color w:val="FF950E"/>
              </w:rPr>
              <w:t xml:space="preserve">33.  SLIDE 33 </w:t>
            </w:r>
            <w:r>
              <w:rPr>
                <w:b/>
                <w:bCs/>
                <w:color w:val="FF950E"/>
              </w:rPr>
              <w:t xml:space="preserve">EXPLAIN </w:t>
            </w:r>
            <w:r>
              <w:rPr>
                <w:color w:val="FF950E"/>
              </w:rPr>
              <w:t xml:space="preserve">Drive Axles and Differentials </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132"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 xml:space="preserve">Show ANIMATION: Differential Exploded View </w:t>
            </w:r>
            <w:hyperlink r:id="rId80" w:history="1">
              <w:r>
                <w:rPr>
                  <w:rStyle w:val="Hyperlink"/>
                  <w:color w:val="008000"/>
                  <w:sz w:val="28"/>
                  <w:szCs w:val="28"/>
                </w:rPr>
                <w:t>www.myautomotivelab.com</w:t>
              </w:r>
            </w:hyperlink>
            <w:r>
              <w:rPr>
                <w:color w:val="008000"/>
                <w:sz w:val="28"/>
                <w:szCs w:val="28"/>
              </w:rPr>
              <w:t xml:space="preserve"> </w:t>
            </w:r>
          </w:p>
          <w:p w:rsidR="00000000" w:rsidRDefault="00BC3CBD">
            <w:pPr>
              <w:pStyle w:val="CurrAsset"/>
            </w:pPr>
            <w:hyperlink r:id="rId81" w:history="1">
              <w:r>
                <w:rPr>
                  <w:rStyle w:val="Hyperlink"/>
                  <w:color w:val="008000"/>
                  <w:sz w:val="12"/>
                  <w:szCs w:val="12"/>
                </w:rPr>
                <w:t>http://media.pearsoncmg.com/ph/chet/chet_myautomotivelab</w:t>
              </w:r>
              <w:r>
                <w:rPr>
                  <w:rStyle w:val="Hyperlink"/>
                  <w:color w:val="008000"/>
                  <w:sz w:val="12"/>
                  <w:szCs w:val="12"/>
                </w:rPr>
                <w:t>_2/animations/A8_Animation/Chapter98_Fig_98_6/index.htm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C97458">
            <w:pPr>
              <w:pStyle w:val="Header"/>
              <w:rPr>
                <w:b/>
                <w:color w:val="FF950E"/>
              </w:rPr>
            </w:pPr>
            <w:r>
              <w:rPr>
                <w:rFonts w:ascii="Calibri" w:hAnsi="Calibri" w:cs="Calibri"/>
                <w:noProof/>
                <w:color w:val="000000"/>
              </w:rPr>
              <w:drawing>
                <wp:inline distT="0" distB="0" distL="0" distR="0">
                  <wp:extent cx="806450" cy="647700"/>
                  <wp:effectExtent l="0" t="0" r="0" b="0"/>
                  <wp:docPr id="133"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2"/>
            </w:pPr>
            <w:r>
              <w:rPr>
                <w:b/>
                <w:color w:val="FF950E"/>
              </w:rPr>
              <w:t xml:space="preserve">34.  SLIDE 34 </w:t>
            </w:r>
            <w:r>
              <w:rPr>
                <w:b/>
                <w:bCs/>
                <w:color w:val="FF950E"/>
              </w:rPr>
              <w:t xml:space="preserve">EXPLAIN </w:t>
            </w:r>
            <w:r>
              <w:rPr>
                <w:color w:val="FF950E"/>
              </w:rPr>
              <w:t xml:space="preserve">Four-Wheel Drive </w:t>
            </w:r>
          </w:p>
        </w:tc>
      </w:tr>
      <w:tr w:rsidR="00000000">
        <w:tc>
          <w:tcPr>
            <w:tcW w:w="2881" w:type="dxa"/>
            <w:tcBorders>
              <w:left w:val="single" w:sz="4" w:space="0" w:color="000000"/>
            </w:tcBorders>
            <w:shd w:val="clear" w:color="auto" w:fill="auto"/>
          </w:tcPr>
          <w:p w:rsidR="00000000" w:rsidRDefault="00BC3CBD">
            <w:pPr>
              <w:pStyle w:val="Header"/>
              <w:snapToGrid w:val="0"/>
              <w:rPr>
                <w:rFonts w:ascii="Calibri" w:hAnsi="Calibri" w:cs="Calibri"/>
                <w:bCs/>
                <w:color w:val="000000"/>
                <w:sz w:val="22"/>
                <w:szCs w:val="22"/>
              </w:rPr>
            </w:pPr>
          </w:p>
        </w:tc>
        <w:tc>
          <w:tcPr>
            <w:tcW w:w="6491" w:type="dxa"/>
            <w:tcBorders>
              <w:left w:val="single" w:sz="4" w:space="0" w:color="000000"/>
              <w:right w:val="single" w:sz="4" w:space="0" w:color="000000"/>
            </w:tcBorders>
            <w:shd w:val="clear" w:color="auto" w:fill="auto"/>
          </w:tcPr>
          <w:p w:rsidR="00000000" w:rsidRDefault="00BC3CBD">
            <w:pPr>
              <w:pStyle w:val="SLIDE2"/>
            </w:pPr>
            <w:r>
              <w:rPr>
                <w:b/>
                <w:color w:val="FF950E"/>
              </w:rPr>
              <w:t xml:space="preserve">35.  SLIDE 35 </w:t>
            </w:r>
            <w:r>
              <w:rPr>
                <w:b/>
                <w:bCs/>
                <w:color w:val="FF950E"/>
              </w:rPr>
              <w:t xml:space="preserve">EXPLAIN </w:t>
            </w:r>
            <w:r>
              <w:rPr>
                <w:b/>
                <w:color w:val="FF950E"/>
              </w:rPr>
              <w:t>FIGURE 38-24</w:t>
            </w:r>
            <w:r>
              <w:rPr>
                <w:color w:val="FF950E"/>
              </w:rPr>
              <w:t xml:space="preserve"> typical transfer case is attached to output of transmission and directs engine torque to rear or to front &amp; rear diffe</w:t>
            </w:r>
            <w:r>
              <w:rPr>
                <w:color w:val="FF950E"/>
              </w:rPr>
              <w:t>rentials</w:t>
            </w:r>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drawing>
                <wp:inline distT="0" distB="0" distL="0" distR="0">
                  <wp:extent cx="691515" cy="683895"/>
                  <wp:effectExtent l="0" t="0" r="0" b="0"/>
                  <wp:docPr id="134"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C5000B"/>
                <w:sz w:val="28"/>
                <w:szCs w:val="28"/>
                <w:u w:val="single"/>
              </w:rPr>
              <w:t>DEMONSTRATION:</w:t>
            </w:r>
            <w:r>
              <w:rPr>
                <w:rFonts w:eastAsia="MS Mincho"/>
                <w:color w:val="C5000B"/>
              </w:rPr>
              <w:t xml:space="preserve"> Show the students an example of a locking hub assembly. Demonstrate the inner workings of the hub: </w:t>
            </w:r>
            <w:r>
              <w:rPr>
                <w:rFonts w:eastAsia="MS Mincho"/>
                <w:bCs/>
                <w:color w:val="C5000B"/>
                <w:sz w:val="28"/>
                <w:u w:val="single"/>
              </w:rPr>
              <w:t>FIGURE 126-2, 3</w:t>
            </w:r>
          </w:p>
        </w:tc>
      </w:tr>
      <w:tr w:rsidR="00000000">
        <w:tc>
          <w:tcPr>
            <w:tcW w:w="2881" w:type="dxa"/>
            <w:tcBorders>
              <w:left w:val="single" w:sz="4" w:space="0" w:color="000000"/>
            </w:tcBorders>
            <w:shd w:val="clear" w:color="auto" w:fill="auto"/>
          </w:tcPr>
          <w:p w:rsidR="00000000" w:rsidRDefault="00C97458">
            <w:pPr>
              <w:rPr>
                <w:bCs/>
                <w:color w:val="008000"/>
                <w:sz w:val="28"/>
                <w:u w:val="single"/>
              </w:rPr>
            </w:pPr>
            <w:r>
              <w:rPr>
                <w:noProof/>
              </w:rPr>
              <w:drawing>
                <wp:inline distT="0" distB="0" distL="0" distR="0">
                  <wp:extent cx="676910" cy="669290"/>
                  <wp:effectExtent l="0" t="0" r="0" b="0"/>
                  <wp:docPr id="135"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36"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bCs/>
                <w:color w:val="008000"/>
                <w:sz w:val="28"/>
                <w:u w:val="single"/>
              </w:rPr>
              <w:t>DISCUSSION:</w:t>
            </w:r>
            <w:r>
              <w:rPr>
                <w:rFonts w:ascii="FranklinGothic-MedCnd" w:eastAsia="MS Mincho" w:hAnsi="FranklinGothic-MedCnd" w:cs="FranklinGothic-MedCnd"/>
                <w:color w:val="008000"/>
                <w:sz w:val="20"/>
                <w:szCs w:val="20"/>
              </w:rPr>
              <w:t xml:space="preserve"> </w:t>
            </w:r>
            <w:r>
              <w:rPr>
                <w:rFonts w:eastAsia="MS Mincho"/>
                <w:color w:val="008000"/>
              </w:rPr>
              <w:t>Ask the students to discuss the path the torque follows through the center of the hub, through the</w:t>
            </w:r>
            <w:r>
              <w:rPr>
                <w:rFonts w:eastAsia="MS Mincho"/>
                <w:color w:val="008000"/>
              </w:rPr>
              <w:t xml:space="preserve"> locking device, and out to wheel.</w:t>
            </w:r>
            <w:r>
              <w:rPr>
                <w:rFonts w:ascii="FranklinGothic-MedCnd" w:eastAsia="MS Mincho" w:hAnsi="FranklinGothic-MedCnd" w:cs="FranklinGothic-MedCnd"/>
                <w:color w:val="008000"/>
                <w:sz w:val="20"/>
                <w:szCs w:val="20"/>
              </w:rPr>
              <w:t xml:space="preserve"> </w:t>
            </w:r>
          </w:p>
        </w:tc>
      </w:tr>
      <w:tr w:rsidR="00000000">
        <w:tc>
          <w:tcPr>
            <w:tcW w:w="2881" w:type="dxa"/>
            <w:tcBorders>
              <w:left w:val="single" w:sz="4" w:space="0" w:color="000000"/>
            </w:tcBorders>
            <w:shd w:val="clear" w:color="auto" w:fill="auto"/>
          </w:tcPr>
          <w:p w:rsidR="00000000" w:rsidRDefault="00C97458">
            <w:pPr>
              <w:pStyle w:val="NOTE"/>
              <w:rPr>
                <w:rFonts w:eastAsia="MS Mincho"/>
                <w:color w:val="FF950E"/>
                <w:sz w:val="28"/>
                <w:u w:val="single"/>
              </w:rPr>
            </w:pPr>
            <w:r>
              <w:rPr>
                <w:noProof/>
              </w:rPr>
              <w:drawing>
                <wp:inline distT="0" distB="0" distL="0" distR="0">
                  <wp:extent cx="849630" cy="683895"/>
                  <wp:effectExtent l="0" t="0" r="0" b="0"/>
                  <wp:docPr id="137"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rFonts w:eastAsia="MS Mincho"/>
                <w:bCs/>
                <w:color w:val="FF950E"/>
                <w:sz w:val="28"/>
                <w:u w:val="single"/>
              </w:rPr>
              <w:t xml:space="preserve">HANDS-ON-TASK: </w:t>
            </w:r>
            <w:r>
              <w:rPr>
                <w:rFonts w:eastAsia="MS Mincho"/>
                <w:color w:val="FF950E"/>
              </w:rPr>
              <w:t xml:space="preserve">Have the students inspect a locking hub assembly. Have them determine which parts are the locking system and which are the drive components. </w:t>
            </w:r>
            <w:r>
              <w:rPr>
                <w:rFonts w:eastAsia="MS Mincho"/>
                <w:bCs/>
                <w:color w:val="FF950E"/>
                <w:sz w:val="28"/>
                <w:u w:val="single"/>
              </w:rPr>
              <w:t>FIGURE 126-2, 3</w:t>
            </w:r>
          </w:p>
        </w:tc>
      </w:tr>
      <w:tr w:rsidR="00000000">
        <w:tc>
          <w:tcPr>
            <w:tcW w:w="2881" w:type="dxa"/>
            <w:tcBorders>
              <w:left w:val="single" w:sz="4" w:space="0" w:color="000000"/>
            </w:tcBorders>
            <w:shd w:val="clear" w:color="auto" w:fill="auto"/>
          </w:tcPr>
          <w:p w:rsidR="00000000" w:rsidRDefault="00C97458">
            <w:pPr>
              <w:pStyle w:val="Header"/>
              <w:rPr>
                <w:b/>
                <w:bCs/>
                <w:color w:val="FF950E"/>
              </w:rPr>
            </w:pPr>
            <w:r>
              <w:rPr>
                <w:rFonts w:ascii="Calibri" w:hAnsi="Calibri" w:cs="Calibri"/>
                <w:noProof/>
                <w:color w:val="000000"/>
              </w:rPr>
              <w:drawing>
                <wp:inline distT="0" distB="0" distL="0" distR="0">
                  <wp:extent cx="806450" cy="647700"/>
                  <wp:effectExtent l="0" t="0" r="0" b="0"/>
                  <wp:docPr id="138"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2"/>
            </w:pPr>
            <w:r>
              <w:rPr>
                <w:b/>
                <w:bCs/>
                <w:color w:val="FF950E"/>
              </w:rPr>
              <w:t xml:space="preserve">36.  SLIDES 36-38 </w:t>
            </w:r>
            <w:r>
              <w:rPr>
                <w:b/>
                <w:bCs/>
                <w:color w:val="FF950E"/>
              </w:rPr>
              <w:t xml:space="preserve">EXPLAIN </w:t>
            </w:r>
            <w:r>
              <w:rPr>
                <w:color w:val="FF950E"/>
              </w:rPr>
              <w:t>Four-Wheel Drive</w:t>
            </w:r>
          </w:p>
        </w:tc>
      </w:tr>
      <w:tr w:rsidR="00000000">
        <w:tc>
          <w:tcPr>
            <w:tcW w:w="2881" w:type="dxa"/>
            <w:tcBorders>
              <w:left w:val="single" w:sz="4" w:space="0" w:color="000000"/>
            </w:tcBorders>
            <w:shd w:val="clear" w:color="auto" w:fill="auto"/>
          </w:tcPr>
          <w:p w:rsidR="00000000" w:rsidRDefault="00BC3CBD">
            <w:pPr>
              <w:pStyle w:val="Header"/>
              <w:snapToGrid w:val="0"/>
              <w:rPr>
                <w:rFonts w:ascii="Calibri" w:hAnsi="Calibri" w:cs="Calibri"/>
                <w:bCs/>
                <w:color w:val="000000"/>
                <w:sz w:val="22"/>
                <w:szCs w:val="22"/>
              </w:rPr>
            </w:pPr>
          </w:p>
        </w:tc>
        <w:tc>
          <w:tcPr>
            <w:tcW w:w="6491" w:type="dxa"/>
            <w:tcBorders>
              <w:left w:val="single" w:sz="4" w:space="0" w:color="000000"/>
              <w:right w:val="single" w:sz="4" w:space="0" w:color="000000"/>
            </w:tcBorders>
            <w:shd w:val="clear" w:color="auto" w:fill="auto"/>
          </w:tcPr>
          <w:p w:rsidR="00000000" w:rsidRDefault="00BC3CBD">
            <w:pPr>
              <w:pStyle w:val="SLIDE2"/>
            </w:pPr>
            <w:r>
              <w:rPr>
                <w:b/>
                <w:bCs/>
                <w:color w:val="FF950E"/>
              </w:rPr>
              <w:t xml:space="preserve">39.  SLIDE 39 </w:t>
            </w:r>
            <w:r>
              <w:rPr>
                <w:b/>
                <w:bCs/>
                <w:color w:val="FF950E"/>
              </w:rPr>
              <w:t xml:space="preserve">EXPLAIN </w:t>
            </w:r>
            <w:r>
              <w:rPr>
                <w:b/>
                <w:color w:val="FF950E"/>
              </w:rPr>
              <w:t>FIGURE 38-25</w:t>
            </w:r>
            <w:r>
              <w:rPr>
                <w:color w:val="FF950E"/>
              </w:rPr>
              <w:t xml:space="preserve"> controls for transfer case on Chevrolet four-wheel-drive pickup truck </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ANIMATION:</w:t>
            </w:r>
            <w:r>
              <w:rPr>
                <w:color w:val="008000"/>
              </w:rPr>
              <w:t xml:space="preserve"> </w:t>
            </w:r>
            <w:hyperlink r:id="rId82" w:anchor="_blank" w:history="1">
              <w:r>
                <w:rPr>
                  <w:rStyle w:val="Hyperlink"/>
                  <w:color w:val="008000"/>
                  <w:sz w:val="32"/>
                  <w:szCs w:val="32"/>
                </w:rPr>
                <w:t>Transfer Case, Chain Drive</w:t>
              </w:r>
            </w:hyperlink>
          </w:p>
          <w:p w:rsidR="00000000" w:rsidRDefault="00BC3CBD">
            <w:pPr>
              <w:pStyle w:val="CurrAsset"/>
            </w:pPr>
            <w:hyperlink r:id="rId83" w:history="1">
              <w:r>
                <w:rPr>
                  <w:rStyle w:val="Hyperlink"/>
                  <w:bCs/>
                  <w:color w:val="008000"/>
                </w:rPr>
                <w:t>http://www.jameshalderman.com/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C97458">
            <w:pPr>
              <w:rPr>
                <w:bCs/>
                <w:color w:val="008000"/>
                <w:sz w:val="28"/>
                <w:u w:val="single"/>
              </w:rPr>
            </w:pPr>
            <w:r>
              <w:rPr>
                <w:noProof/>
              </w:rPr>
              <w:drawing>
                <wp:inline distT="0" distB="0" distL="0" distR="0">
                  <wp:extent cx="676910" cy="669290"/>
                  <wp:effectExtent l="0" t="0" r="0" b="0"/>
                  <wp:docPr id="140"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bCs/>
                <w:color w:val="008000"/>
                <w:sz w:val="28"/>
                <w:u w:val="single"/>
              </w:rPr>
              <w:t>DISCUSSION:</w:t>
            </w:r>
            <w:r>
              <w:rPr>
                <w:rFonts w:ascii="FranklinGothic-MedCnd" w:eastAsia="MS Mincho" w:hAnsi="FranklinGothic-MedCnd" w:cs="FranklinGothic-MedCnd"/>
                <w:color w:val="008000"/>
                <w:sz w:val="20"/>
                <w:szCs w:val="20"/>
              </w:rPr>
              <w:t xml:space="preserve"> </w:t>
            </w:r>
            <w:r>
              <w:rPr>
                <w:rStyle w:val="CurrAssetChar"/>
                <w:rFonts w:eastAsia="MS Mincho"/>
                <w:color w:val="008000"/>
              </w:rPr>
              <w:t xml:space="preserve">Have students discuss </w:t>
            </w:r>
            <w:r>
              <w:rPr>
                <w:bCs/>
                <w:color w:val="008000"/>
                <w:sz w:val="28"/>
                <w:u w:val="single"/>
              </w:rPr>
              <w:t>front and rear gear ratios of an AWD vehicle.</w:t>
            </w:r>
            <w:r>
              <w:rPr>
                <w:rStyle w:val="CurrAssetChar"/>
                <w:rFonts w:eastAsia="MS Mincho"/>
                <w:color w:val="008000"/>
              </w:rPr>
              <w:t xml:space="preserve"> Ask them to discuss why there would be a problem if both gear ratios were exactly same. What if the</w:t>
            </w:r>
            <w:r>
              <w:rPr>
                <w:rStyle w:val="CurrAssetChar"/>
                <w:rFonts w:eastAsia="MS Mincho"/>
                <w:color w:val="008000"/>
              </w:rPr>
              <w:t xml:space="preserve"> rear ratio was higher than the front?</w:t>
            </w:r>
          </w:p>
        </w:tc>
      </w:tr>
      <w:tr w:rsidR="00000000">
        <w:tc>
          <w:tcPr>
            <w:tcW w:w="2881" w:type="dxa"/>
            <w:tcBorders>
              <w:left w:val="single" w:sz="4" w:space="0" w:color="000000"/>
            </w:tcBorders>
            <w:shd w:val="clear" w:color="auto" w:fill="auto"/>
          </w:tcPr>
          <w:p w:rsidR="00000000" w:rsidRDefault="00C97458">
            <w:pPr>
              <w:rPr>
                <w:color w:val="C5000B"/>
                <w:sz w:val="28"/>
                <w:szCs w:val="28"/>
                <w:u w:val="single"/>
              </w:rPr>
            </w:pPr>
            <w:r>
              <w:rPr>
                <w:noProof/>
              </w:rPr>
              <w:drawing>
                <wp:inline distT="0" distB="0" distL="0" distR="0">
                  <wp:extent cx="691515" cy="683895"/>
                  <wp:effectExtent l="0" t="0" r="0" b="0"/>
                  <wp:docPr id="142"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C5000B"/>
                <w:sz w:val="28"/>
                <w:szCs w:val="28"/>
                <w:u w:val="single"/>
              </w:rPr>
              <w:t xml:space="preserve">DEMONSTRATION: </w:t>
            </w:r>
            <w:r>
              <w:rPr>
                <w:rFonts w:eastAsia="MS Mincho"/>
                <w:color w:val="C5000B"/>
              </w:rPr>
              <w:t xml:space="preserve">Show example of a </w:t>
            </w:r>
            <w:r>
              <w:rPr>
                <w:rFonts w:eastAsia="MS Mincho"/>
                <w:bCs/>
                <w:color w:val="C5000B"/>
                <w:sz w:val="28"/>
                <w:u w:val="single"/>
              </w:rPr>
              <w:t>drive chain transfer case</w:t>
            </w:r>
            <w:r>
              <w:rPr>
                <w:rFonts w:eastAsia="MS Mincho"/>
                <w:color w:val="C5000B"/>
              </w:rPr>
              <w:t>.  Demonstrate change in output as transfer case shifts between modes and ranges</w:t>
            </w:r>
            <w:r>
              <w:rPr>
                <w:rFonts w:ascii="FranklinGothic-MedCnd" w:eastAsia="MS Mincho" w:hAnsi="FranklinGothic-MedCnd" w:cs="FranklinGothic-MedCnd"/>
                <w:color w:val="C5000B"/>
                <w:sz w:val="20"/>
                <w:szCs w:val="20"/>
              </w:rPr>
              <w:t xml:space="preserve"> </w:t>
            </w:r>
          </w:p>
        </w:tc>
      </w:tr>
      <w:tr w:rsidR="00000000">
        <w:tc>
          <w:tcPr>
            <w:tcW w:w="2881" w:type="dxa"/>
            <w:tcBorders>
              <w:left w:val="single" w:sz="4" w:space="0" w:color="000000"/>
            </w:tcBorders>
            <w:shd w:val="clear" w:color="auto" w:fill="auto"/>
          </w:tcPr>
          <w:p w:rsidR="00000000" w:rsidRDefault="00C97458">
            <w:pPr>
              <w:pStyle w:val="CurrAsset"/>
              <w:rPr>
                <w:color w:val="008000"/>
                <w:sz w:val="28"/>
                <w:szCs w:val="28"/>
              </w:rPr>
            </w:pPr>
            <w:r>
              <w:rPr>
                <w:noProof/>
              </w:rPr>
              <w:drawing>
                <wp:inline distT="0" distB="0" distL="0" distR="0">
                  <wp:extent cx="676910" cy="669290"/>
                  <wp:effectExtent l="0" t="0" r="0" b="0"/>
                  <wp:docPr id="143"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C3CB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000"/>
                <w:sz w:val="28"/>
                <w:szCs w:val="28"/>
              </w:rPr>
              <w:t>ANIMATION:</w:t>
            </w:r>
            <w:r>
              <w:rPr>
                <w:color w:val="008000"/>
              </w:rPr>
              <w:t xml:space="preserve"> </w:t>
            </w:r>
            <w:hyperlink r:id="rId84" w:anchor="_blank" w:history="1">
              <w:r>
                <w:rPr>
                  <w:rStyle w:val="Hyperlink"/>
                  <w:color w:val="008000"/>
                  <w:sz w:val="32"/>
                  <w:szCs w:val="32"/>
                </w:rPr>
                <w:t>Power Transfer Unit</w:t>
              </w:r>
            </w:hyperlink>
          </w:p>
          <w:p w:rsidR="00000000" w:rsidRDefault="00BC3CBD">
            <w:pPr>
              <w:pStyle w:val="CurrAsset"/>
            </w:pPr>
            <w:hyperlink r:id="rId85" w:history="1">
              <w:r>
                <w:rPr>
                  <w:rStyle w:val="Hyperlink"/>
                  <w:bCs/>
                  <w:color w:val="008000"/>
                </w:rPr>
                <w:t>http://www.jameshalderman.com/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C97458">
            <w:pPr>
              <w:pStyle w:val="Header"/>
              <w:rPr>
                <w:b/>
                <w:bCs/>
                <w:color w:val="FF950E"/>
              </w:rPr>
            </w:pPr>
            <w:r>
              <w:rPr>
                <w:rFonts w:ascii="Calibri" w:hAnsi="Calibri" w:cs="Calibri"/>
                <w:noProof/>
                <w:color w:val="000000"/>
              </w:rPr>
              <w:drawing>
                <wp:inline distT="0" distB="0" distL="0" distR="0">
                  <wp:extent cx="806450" cy="647700"/>
                  <wp:effectExtent l="0" t="0" r="0" b="0"/>
                  <wp:docPr id="144"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SLIDE2"/>
            </w:pPr>
            <w:r>
              <w:rPr>
                <w:b/>
                <w:bCs/>
                <w:color w:val="FF950E"/>
              </w:rPr>
              <w:t xml:space="preserve">40.  SLIDE 40 </w:t>
            </w:r>
            <w:r>
              <w:rPr>
                <w:b/>
                <w:bCs/>
                <w:color w:val="FF950E"/>
              </w:rPr>
              <w:t xml:space="preserve">EXPLAIN </w:t>
            </w:r>
            <w:r>
              <w:rPr>
                <w:b/>
                <w:color w:val="FF950E"/>
              </w:rPr>
              <w:t>FIGURE 38-26</w:t>
            </w:r>
            <w:r>
              <w:rPr>
                <w:color w:val="FF950E"/>
              </w:rPr>
              <w:t xml:space="preserve"> identification tag on the housing of a transfer case. This identification informati</w:t>
            </w:r>
            <w:r>
              <w:rPr>
                <w:color w:val="FF950E"/>
              </w:rPr>
              <w:t>on is often needed to be sure that the correct parts or fluids are purchased</w:t>
            </w:r>
            <w:r>
              <w:rPr>
                <w:b/>
                <w:bCs/>
                <w:color w:val="FF950E"/>
              </w:rPr>
              <w:t>.</w:t>
            </w:r>
          </w:p>
        </w:tc>
      </w:tr>
      <w:tr w:rsidR="00000000">
        <w:tc>
          <w:tcPr>
            <w:tcW w:w="2881" w:type="dxa"/>
            <w:tcBorders>
              <w:left w:val="single" w:sz="4" w:space="0" w:color="000000"/>
            </w:tcBorders>
            <w:shd w:val="clear" w:color="auto" w:fill="auto"/>
          </w:tcPr>
          <w:p w:rsidR="00000000" w:rsidRDefault="00BC3CBD">
            <w:pPr>
              <w:pStyle w:val="Header"/>
              <w:snapToGrid w:val="0"/>
              <w:rPr>
                <w:rFonts w:ascii="Calibri" w:hAnsi="Calibri" w:cs="Calibri"/>
                <w:bCs/>
                <w:color w:val="000000"/>
                <w:sz w:val="22"/>
                <w:szCs w:val="22"/>
              </w:rPr>
            </w:pPr>
          </w:p>
        </w:tc>
        <w:tc>
          <w:tcPr>
            <w:tcW w:w="6491" w:type="dxa"/>
            <w:tcBorders>
              <w:left w:val="single" w:sz="4" w:space="0" w:color="000000"/>
              <w:right w:val="single" w:sz="4" w:space="0" w:color="000000"/>
            </w:tcBorders>
            <w:shd w:val="clear" w:color="auto" w:fill="auto"/>
          </w:tcPr>
          <w:p w:rsidR="00000000" w:rsidRDefault="00BC3CBD">
            <w:pPr>
              <w:pStyle w:val="SLIDE2"/>
            </w:pPr>
            <w:r>
              <w:rPr>
                <w:b/>
                <w:bCs/>
                <w:color w:val="FF950E"/>
              </w:rPr>
              <w:t xml:space="preserve">41.  SLIDE 41 </w:t>
            </w:r>
            <w:r>
              <w:rPr>
                <w:b/>
                <w:bCs/>
                <w:color w:val="FF950E"/>
              </w:rPr>
              <w:t xml:space="preserve">EXPLAIN </w:t>
            </w:r>
            <w:r>
              <w:rPr>
                <w:b/>
                <w:color w:val="FF950E"/>
              </w:rPr>
              <w:t>FIGURE 38-27</w:t>
            </w:r>
            <w:r>
              <w:rPr>
                <w:color w:val="FF950E"/>
              </w:rPr>
              <w:t xml:space="preserve"> Some transfer cases require the use of special fluids. Always check service information for the exact fluid needed</w:t>
            </w:r>
          </w:p>
        </w:tc>
      </w:tr>
      <w:tr w:rsidR="00000000">
        <w:tc>
          <w:tcPr>
            <w:tcW w:w="2881" w:type="dxa"/>
            <w:tcBorders>
              <w:left w:val="single" w:sz="4" w:space="0" w:color="000000"/>
            </w:tcBorders>
            <w:shd w:val="clear" w:color="auto" w:fill="auto"/>
          </w:tcPr>
          <w:p w:rsidR="00000000" w:rsidRDefault="00C97458">
            <w:pPr>
              <w:pStyle w:val="NOTE"/>
              <w:rPr>
                <w:rFonts w:eastAsia="MS Mincho"/>
                <w:color w:val="FF950E"/>
                <w:sz w:val="28"/>
                <w:u w:val="single"/>
              </w:rPr>
            </w:pPr>
            <w:r>
              <w:rPr>
                <w:noProof/>
              </w:rPr>
              <w:drawing>
                <wp:inline distT="0" distB="0" distL="0" distR="0">
                  <wp:extent cx="849630" cy="683895"/>
                  <wp:effectExtent l="0" t="0" r="0" b="0"/>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rFonts w:eastAsia="MS Mincho"/>
                <w:bCs/>
                <w:color w:val="FF950E"/>
                <w:sz w:val="28"/>
                <w:u w:val="single"/>
              </w:rPr>
              <w:t xml:space="preserve">HANDS-ON-TASK: </w:t>
            </w:r>
            <w:r>
              <w:rPr>
                <w:rFonts w:eastAsia="MS Mincho"/>
                <w:color w:val="FF950E"/>
              </w:rPr>
              <w:t>Have the</w:t>
            </w:r>
            <w:r>
              <w:rPr>
                <w:rFonts w:eastAsia="MS Mincho"/>
                <w:color w:val="FF950E"/>
              </w:rPr>
              <w:t xml:space="preserve"> students research the cost of a replacement transfer case for a vehicle. Ask them to include cost of labor to replace it. Have them role play, presenting their findings to the class the way an automotive technician would report findings to a customer. </w:t>
            </w:r>
          </w:p>
        </w:tc>
      </w:tr>
      <w:tr w:rsidR="00000000">
        <w:tc>
          <w:tcPr>
            <w:tcW w:w="2881" w:type="dxa"/>
            <w:tcBorders>
              <w:left w:val="single" w:sz="4" w:space="0" w:color="000000"/>
            </w:tcBorders>
            <w:shd w:val="clear" w:color="auto" w:fill="auto"/>
          </w:tcPr>
          <w:p w:rsidR="00000000" w:rsidRDefault="00C97458">
            <w:pPr>
              <w:rPr>
                <w:color w:val="FF950E"/>
                <w:u w:val="single"/>
              </w:rPr>
            </w:pPr>
            <w:r>
              <w:rPr>
                <w:noProof/>
              </w:rPr>
              <w:drawing>
                <wp:inline distT="0" distB="0" distL="0" distR="0">
                  <wp:extent cx="849630" cy="683895"/>
                  <wp:effectExtent l="0" t="0" r="0" b="0"/>
                  <wp:docPr id="146"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FF950E"/>
                <w:u w:val="single"/>
              </w:rPr>
              <w:t xml:space="preserve">SEARCH INTERNET: </w:t>
            </w:r>
            <w:r>
              <w:rPr>
                <w:color w:val="FF950E"/>
              </w:rPr>
              <w:t>Have students search Internet to research the available vehicles with true all-wheel-drive capability.  Ask them to be prepared DISCUSS the vehicles and indicates whether the all-wheel drive is standard or an option.</w:t>
            </w:r>
          </w:p>
        </w:tc>
      </w:tr>
      <w:tr w:rsidR="00000000">
        <w:tc>
          <w:tcPr>
            <w:tcW w:w="2881" w:type="dxa"/>
            <w:tcBorders>
              <w:left w:val="single" w:sz="4" w:space="0" w:color="000000"/>
            </w:tcBorders>
            <w:shd w:val="clear" w:color="auto" w:fill="auto"/>
          </w:tcPr>
          <w:p w:rsidR="00000000" w:rsidRDefault="00BC3CBD">
            <w:pPr>
              <w:pStyle w:val="NoSpacing"/>
              <w:rPr>
                <w:color w:val="0084D1"/>
                <w:sz w:val="28"/>
                <w:szCs w:val="28"/>
                <w:u w:val="single"/>
              </w:rPr>
            </w:pPr>
            <w:r>
              <w:t xml:space="preserve"> </w:t>
            </w:r>
            <w:r w:rsidR="00C97458">
              <w:rPr>
                <w:noProof/>
              </w:rPr>
              <w:drawing>
                <wp:inline distT="0" distB="0" distL="0" distR="0">
                  <wp:extent cx="619125" cy="633730"/>
                  <wp:effectExtent l="0" t="0" r="0" b="0"/>
                  <wp:docPr id="147" name="Pictur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pic:cNvPicPr>
                            <a:picLocks/>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BC3CBD">
            <w:pPr>
              <w:pStyle w:val="CurrAsset"/>
            </w:pPr>
            <w:r>
              <w:rPr>
                <w:color w:val="0084D1"/>
                <w:sz w:val="28"/>
                <w:szCs w:val="28"/>
                <w:u w:val="single"/>
              </w:rPr>
              <w:t>Homework:</w:t>
            </w:r>
            <w:r>
              <w:rPr>
                <w:color w:val="0084D1"/>
              </w:rPr>
              <w:t xml:space="preserve"> </w:t>
            </w:r>
            <w:r>
              <w:rPr>
                <w:color w:val="0084D1"/>
                <w:sz w:val="22"/>
                <w:szCs w:val="22"/>
              </w:rPr>
              <w:t>complet</w:t>
            </w:r>
            <w:r>
              <w:rPr>
                <w:color w:val="0084D1"/>
                <w:sz w:val="22"/>
                <w:szCs w:val="22"/>
              </w:rPr>
              <w:t>e Ch38 crossword puzzle:</w:t>
            </w:r>
            <w:r>
              <w:rPr>
                <w:color w:val="0084D1"/>
              </w:rPr>
              <w:t xml:space="preserve"> </w:t>
            </w:r>
            <w:hyperlink r:id="rId87" w:history="1">
              <w:r>
                <w:rPr>
                  <w:rStyle w:val="Hyperlink"/>
                  <w:color w:val="0084D1"/>
                  <w:sz w:val="22"/>
                  <w:szCs w:val="22"/>
                </w:rPr>
                <w:t>http://www.jameshalderman.com/links/book_intro/cw/crossword_ch_38.pdf</w:t>
              </w:r>
            </w:hyperlink>
            <w:r>
              <w:rPr>
                <w:color w:val="0084D1"/>
                <w:sz w:val="22"/>
                <w:szCs w:val="22"/>
              </w:rPr>
              <w:t xml:space="preserve">   </w:t>
            </w:r>
            <w:r>
              <w:rPr>
                <w:color w:val="0084D1"/>
              </w:rPr>
              <w:t xml:space="preserve">  </w:t>
            </w:r>
          </w:p>
        </w:tc>
      </w:tr>
    </w:tbl>
    <w:p w:rsidR="00000000" w:rsidRDefault="00BC3CBD"/>
    <w:p w:rsidR="00BC3CBD" w:rsidRDefault="00BC3CBD"/>
    <w:sectPr w:rsidR="00BC3CBD">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eridien Bold">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radeGothic">
    <w:altName w:val="Times New Roman"/>
    <w:panose1 w:val="020B0604020202020204"/>
    <w:charset w:val="00"/>
    <w:family w:val="roman"/>
    <w:pitch w:val="default"/>
  </w:font>
  <w:font w:name="TradeGothic Bold">
    <w:altName w:val="Times New Roman"/>
    <w:panose1 w:val="020B0604020202020204"/>
    <w:charset w:val="00"/>
    <w:family w:val="roman"/>
    <w:pitch w:val="default"/>
  </w:font>
  <w:font w:name="Meridien Roman">
    <w:panose1 w:val="020B0604020202020204"/>
    <w:charset w:val="00"/>
    <w:family w:val="auto"/>
    <w:pitch w:val="default"/>
  </w:font>
  <w:font w:name="MS PGothic">
    <w:panose1 w:val="020B0600070205080204"/>
    <w:charset w:val="80"/>
    <w:family w:val="swiss"/>
    <w:pitch w:val="variable"/>
    <w:sig w:usb0="E00002FF" w:usb1="6AC7FDFB" w:usb2="00000012" w:usb3="00000000" w:csb0="0002009F" w:csb1="00000000"/>
  </w:font>
  <w:font w:name="FranklinGothic-DemiCnd">
    <w:altName w:val="Calibri"/>
    <w:panose1 w:val="020B0604020202020204"/>
    <w:charset w:val="00"/>
    <w:family w:val="swiss"/>
    <w:pitch w:val="default"/>
  </w:font>
  <w:font w:name="FranklinGothic-MedCnd">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decimal"/>
      <w:lvlText w:val="%1."/>
      <w:lvlJc w:val="left"/>
      <w:pPr>
        <w:tabs>
          <w:tab w:val="num" w:pos="1080"/>
        </w:tabs>
        <w:ind w:left="1080" w:hanging="360"/>
      </w:pPr>
    </w:lvl>
  </w:abstractNum>
  <w:abstractNum w:abstractNumId="2" w15:restartNumberingAfterBreak="0">
    <w:nsid w:val="00000003"/>
    <w:multiLevelType w:val="singleLevel"/>
    <w:tmpl w:val="00000003"/>
    <w:name w:val="WW8Num12"/>
    <w:lvl w:ilvl="0">
      <w:start w:val="1"/>
      <w:numFmt w:val="decimal"/>
      <w:lvlText w:val="%1)"/>
      <w:lvlJc w:val="left"/>
      <w:pPr>
        <w:tabs>
          <w:tab w:val="num" w:pos="720"/>
        </w:tabs>
        <w:ind w:left="720" w:hanging="432"/>
      </w:pPr>
      <w:rPr>
        <w:rFonts w:hint="default"/>
      </w:rPr>
    </w:lvl>
  </w:abstractNum>
  <w:abstractNum w:abstractNumId="3" w15:restartNumberingAfterBreak="0">
    <w:nsid w:val="00000004"/>
    <w:multiLevelType w:val="singleLevel"/>
    <w:tmpl w:val="00000004"/>
    <w:name w:val="WW8Num16"/>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0000005"/>
    <w:multiLevelType w:val="singleLevel"/>
    <w:tmpl w:val="00000005"/>
    <w:name w:val="WW8Num21"/>
    <w:lvl w:ilvl="0">
      <w:start w:val="1"/>
      <w:numFmt w:val="bullet"/>
      <w:lvlText w:val="–"/>
      <w:lvlJc w:val="left"/>
      <w:pPr>
        <w:tabs>
          <w:tab w:val="num" w:pos="720"/>
        </w:tabs>
        <w:ind w:left="720" w:hanging="360"/>
      </w:pPr>
      <w:rPr>
        <w:rFonts w:ascii="Arial" w:hAnsi="Arial" w:cs="Arial" w:hint="default"/>
      </w:rPr>
    </w:lvl>
  </w:abstractNum>
  <w:abstractNum w:abstractNumId="5" w15:restartNumberingAfterBreak="0">
    <w:nsid w:val="00000006"/>
    <w:multiLevelType w:val="singleLevel"/>
    <w:tmpl w:val="00000006"/>
    <w:name w:val="WW8Num24"/>
    <w:lvl w:ilvl="0">
      <w:start w:val="1"/>
      <w:numFmt w:val="bullet"/>
      <w:lvlText w:val=""/>
      <w:lvlJc w:val="left"/>
      <w:pPr>
        <w:tabs>
          <w:tab w:val="num" w:pos="720"/>
        </w:tabs>
        <w:ind w:left="720" w:hanging="360"/>
      </w:pPr>
      <w:rPr>
        <w:rFonts w:ascii="Symbol" w:hAnsi="Symbol" w:cs="Symbol" w:hint="default"/>
        <w:color w:val="auto"/>
      </w:rPr>
    </w:lvl>
  </w:abstractNum>
  <w:abstractNum w:abstractNumId="6" w15:restartNumberingAfterBreak="0">
    <w:nsid w:val="00000007"/>
    <w:multiLevelType w:val="singleLevel"/>
    <w:tmpl w:val="00000007"/>
    <w:name w:val="WW8Num27"/>
    <w:lvl w:ilvl="0">
      <w:start w:val="1"/>
      <w:numFmt w:val="bullet"/>
      <w:lvlText w:val=""/>
      <w:lvlJc w:val="left"/>
      <w:pPr>
        <w:tabs>
          <w:tab w:val="num" w:pos="360"/>
        </w:tabs>
        <w:ind w:left="360" w:hanging="360"/>
      </w:pPr>
      <w:rPr>
        <w:rFonts w:ascii="Wingdings" w:hAnsi="Wingdings" w:cs="Wingdings" w:hint="default"/>
      </w:rPr>
    </w:lvl>
  </w:abstractNum>
  <w:abstractNum w:abstractNumId="7" w15:restartNumberingAfterBreak="0">
    <w:nsid w:val="00000008"/>
    <w:multiLevelType w:val="multilevel"/>
    <w:tmpl w:val="00000008"/>
    <w:name w:val="WW8Num30"/>
    <w:lvl w:ilvl="0">
      <w:start w:val="1"/>
      <w:numFmt w:val="bullet"/>
      <w:lvlText w:val=""/>
      <w:lvlJc w:val="left"/>
      <w:pPr>
        <w:tabs>
          <w:tab w:val="num" w:pos="936"/>
        </w:tabs>
        <w:ind w:left="936" w:hanging="216"/>
      </w:pPr>
      <w:rPr>
        <w:rFonts w:ascii="Symbol" w:hAnsi="Symbol" w:cs="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458"/>
    <w:rsid w:val="00BC3CBD"/>
    <w:rsid w:val="00C9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960BEC6-4246-F148-AA9F-87F8A2DA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qFormat/>
    <w:pPr>
      <w:numPr>
        <w:ilvl w:val="3"/>
        <w:numId w:val="1"/>
      </w:numPr>
      <w:spacing w:before="280" w:after="280"/>
      <w:outlineLvl w:val="3"/>
    </w:pPr>
    <w:rPr>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rPr>
      <w:rFonts w:ascii="Arial" w:hAnsi="Arial" w:cs="Aria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rPr>
  </w:style>
  <w:style w:type="character" w:customStyle="1" w:styleId="WW8Num14z0">
    <w:name w:val="WW8Num14z0"/>
    <w:rPr>
      <w:rFonts w:ascii="Arial" w:hAnsi="Arial" w:cs="Arial" w:hint="default"/>
    </w:rPr>
  </w:style>
  <w:style w:type="character" w:customStyle="1" w:styleId="WW8Num15z0">
    <w:name w:val="WW8Num15z0"/>
    <w:rPr>
      <w:rFonts w:ascii="Arial" w:hAnsi="Arial" w:cs="Arial" w:hint="default"/>
    </w:rPr>
  </w:style>
  <w:style w:type="character" w:customStyle="1" w:styleId="WW8Num16z0">
    <w:name w:val="WW8Num16z0"/>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16z4">
    <w:name w:val="WW8Num16z4"/>
    <w:rPr>
      <w:rFonts w:ascii="Courier New" w:hAnsi="Courier New" w:cs="Courier New" w:hint="default"/>
    </w:rPr>
  </w:style>
  <w:style w:type="character" w:customStyle="1" w:styleId="WW8Num17z0">
    <w:name w:val="WW8Num17z0"/>
    <w:rPr>
      <w:rFonts w:ascii="Arial" w:hAnsi="Arial" w:cs="Arial" w:hint="default"/>
    </w:rPr>
  </w:style>
  <w:style w:type="character" w:customStyle="1" w:styleId="WW8Num18z0">
    <w:name w:val="WW8Num18z0"/>
    <w:rPr>
      <w:rFonts w:ascii="Arial" w:hAnsi="Arial" w:cs="Arial" w:hint="default"/>
    </w:rPr>
  </w:style>
  <w:style w:type="character" w:customStyle="1" w:styleId="WW8Num19z0">
    <w:name w:val="WW8Num19z0"/>
    <w:rPr>
      <w:rFonts w:hint="default"/>
      <w:b w:val="0"/>
      <w:sz w:val="24"/>
      <w:szCs w:val="24"/>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Arial" w:hAnsi="Arial" w:cs="Arial" w:hint="default"/>
    </w:rPr>
  </w:style>
  <w:style w:type="character" w:customStyle="1" w:styleId="WW8Num21z0">
    <w:name w:val="WW8Num21z0"/>
    <w:rPr>
      <w:rFonts w:ascii="Arial" w:hAnsi="Arial" w:cs="Arial" w:hint="default"/>
    </w:rPr>
  </w:style>
  <w:style w:type="character" w:customStyle="1" w:styleId="WW8Num22z0">
    <w:name w:val="WW8Num22z0"/>
    <w:rPr>
      <w:rFonts w:ascii="Arial" w:hAnsi="Arial" w:cs="Arial" w:hint="default"/>
    </w:rPr>
  </w:style>
  <w:style w:type="character" w:customStyle="1" w:styleId="WW8Num23z0">
    <w:name w:val="WW8Num23z0"/>
    <w:rPr>
      <w:rFonts w:ascii="Arial" w:hAnsi="Arial" w:cs="Arial" w:hint="default"/>
    </w:rPr>
  </w:style>
  <w:style w:type="character" w:customStyle="1" w:styleId="WW8Num24z0">
    <w:name w:val="WW8Num24z0"/>
    <w:rPr>
      <w:rFonts w:ascii="Symbol" w:hAnsi="Symbol" w:cs="Symbol" w:hint="default"/>
      <w:color w:val="auto"/>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Arial" w:hAnsi="Arial" w:cs="Arial" w:hint="default"/>
    </w:rPr>
  </w:style>
  <w:style w:type="character" w:customStyle="1" w:styleId="WW8Num26z0">
    <w:name w:val="WW8Num26z0"/>
    <w:rPr>
      <w:rFonts w:ascii="Arial" w:hAnsi="Arial" w:cs="Arial" w:hint="default"/>
    </w:rPr>
  </w:style>
  <w:style w:type="character" w:customStyle="1" w:styleId="WW8Num27z0">
    <w:name w:val="WW8Num27z0"/>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ascii="Arial" w:hAnsi="Arial" w:cs="Arial" w:hint="default"/>
    </w:rPr>
  </w:style>
  <w:style w:type="character" w:customStyle="1" w:styleId="WW8Num29z0">
    <w:name w:val="WW8Num29z0"/>
    <w:rPr>
      <w:rFonts w:ascii="Arial" w:hAnsi="Arial" w:cs="Arial" w:hint="default"/>
    </w:rPr>
  </w:style>
  <w:style w:type="character" w:customStyle="1" w:styleId="WW8Num30z0">
    <w:name w:val="WW8Num30z0"/>
    <w:rPr>
      <w:rFonts w:ascii="Symbol" w:hAnsi="Symbol" w:cs="Symbol" w:hint="default"/>
      <w:color w:val="auto"/>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Arial" w:hAnsi="Arial" w:cs="Arial" w:hint="default"/>
    </w:rPr>
  </w:style>
  <w:style w:type="character" w:customStyle="1" w:styleId="WW8Num32z0">
    <w:name w:val="WW8Num32z0"/>
    <w:rPr>
      <w:rFonts w:ascii="Arial" w:hAnsi="Arial" w:cs="Arial" w:hint="default"/>
    </w:rPr>
  </w:style>
  <w:style w:type="character" w:customStyle="1" w:styleId="WW8Num33z0">
    <w:name w:val="WW8Num33z0"/>
    <w:rPr>
      <w:rFonts w:ascii="Arial" w:hAnsi="Arial" w:cs="Arial" w:hint="default"/>
    </w:rPr>
  </w:style>
  <w:style w:type="character" w:styleId="DefaultParagraphFont0">
    <w:name w:val="Default Paragraph Font"/>
  </w:style>
  <w:style w:type="character" w:customStyle="1" w:styleId="CharChar11">
    <w:name w:val=" Char Char11"/>
    <w:rPr>
      <w:rFonts w:ascii="Arial" w:hAnsi="Arial" w:cs="Arial"/>
      <w:b/>
      <w:bCs/>
      <w:kern w:val="1"/>
      <w:sz w:val="32"/>
      <w:szCs w:val="32"/>
      <w:lang w:val="en-US" w:eastAsia="ar-SA" w:bidi="ar-SA"/>
    </w:rPr>
  </w:style>
  <w:style w:type="character" w:customStyle="1" w:styleId="CharChar10">
    <w:name w:val=" Char Char10"/>
    <w:rPr>
      <w:rFonts w:ascii="Arial" w:hAnsi="Arial" w:cs="Arial"/>
      <w:b/>
      <w:bCs/>
      <w:sz w:val="26"/>
      <w:szCs w:val="26"/>
      <w:lang w:val="en-US" w:eastAsia="ar-SA" w:bidi="ar-SA"/>
    </w:rPr>
  </w:style>
  <w:style w:type="character" w:customStyle="1" w:styleId="CharChar9">
    <w:name w:val=" Char Char9"/>
    <w:rPr>
      <w:b/>
      <w:bCs/>
      <w:sz w:val="24"/>
      <w:szCs w:val="24"/>
      <w:lang w:val="x-none" w:eastAsia="ar-SA" w:bidi="ar-SA"/>
    </w:rPr>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CharChar8">
    <w:name w:val=" Char Char8"/>
    <w:rPr>
      <w:b/>
      <w:sz w:val="24"/>
      <w:szCs w:val="24"/>
      <w:lang w:val="x-none" w:eastAsia="ar-SA" w:bidi="ar-SA"/>
    </w:rPr>
  </w:style>
  <w:style w:type="character" w:customStyle="1" w:styleId="CharChar7">
    <w:name w:val=" Char Char7"/>
    <w:rPr>
      <w:lang w:val="x-none" w:eastAsia="ar-SA" w:bidi="ar-SA"/>
    </w:rPr>
  </w:style>
  <w:style w:type="character" w:customStyle="1" w:styleId="CharChar6">
    <w:name w:val=" Char Char6"/>
    <w:rPr>
      <w:sz w:val="24"/>
      <w:szCs w:val="24"/>
      <w:lang w:val="x-none" w:eastAsia="ar-SA" w:bidi="ar-SA"/>
    </w:rPr>
  </w:style>
  <w:style w:type="character" w:customStyle="1" w:styleId="CharChar5">
    <w:name w:val=" Char Char5"/>
    <w:rPr>
      <w:sz w:val="24"/>
      <w:szCs w:val="24"/>
      <w:lang w:val="x-none" w:eastAsia="ar-SA" w:bidi="ar-SA"/>
    </w:rPr>
  </w:style>
  <w:style w:type="character" w:customStyle="1" w:styleId="CharChar4">
    <w:name w:val=" Char Char4"/>
    <w:rPr>
      <w:rFonts w:ascii="Tahoma" w:hAnsi="Tahoma" w:cs="Tahoma"/>
      <w:sz w:val="16"/>
      <w:szCs w:val="16"/>
      <w:lang w:val="x-none" w:eastAsia="ar-SA" w:bidi="ar-SA"/>
    </w:rPr>
  </w:style>
  <w:style w:type="character" w:customStyle="1" w:styleId="CharChar3">
    <w:name w:val=" Char Char3"/>
    <w:rPr>
      <w:b/>
      <w:sz w:val="32"/>
      <w:szCs w:val="32"/>
      <w:lang w:val="x-none" w:eastAsia="ar-SA" w:bidi="ar-SA"/>
    </w:rPr>
  </w:style>
  <w:style w:type="character" w:customStyle="1" w:styleId="CharChar2">
    <w:name w:val=" Char Char2"/>
    <w:rPr>
      <w:lang w:val="x-none" w:eastAsia="ar-SA" w:bidi="ar-SA"/>
    </w:rPr>
  </w:style>
  <w:style w:type="character" w:customStyle="1" w:styleId="mw-headline">
    <w:name w:val="mw-headline"/>
    <w:basedOn w:val="DefaultParagraphFont0"/>
  </w:style>
  <w:style w:type="character" w:customStyle="1" w:styleId="CharChar1">
    <w:name w:val=" Char Char1"/>
    <w:rPr>
      <w:sz w:val="24"/>
      <w:szCs w:val="24"/>
      <w:lang w:val="x-none" w:eastAsia="ar-SA" w:bidi="ar-SA"/>
    </w:rPr>
  </w:style>
  <w:style w:type="character" w:customStyle="1" w:styleId="CharChar">
    <w:name w:val=" Char Char"/>
    <w:rPr>
      <w:b/>
      <w:bCs/>
      <w:sz w:val="32"/>
      <w:szCs w:val="24"/>
      <w:u w:val="single"/>
      <w:lang w:val="x-none" w:eastAsia="ar-SA" w:bidi="ar-SA"/>
    </w:rPr>
  </w:style>
  <w:style w:type="character" w:customStyle="1" w:styleId="navyclass">
    <w:name w:val="navyclass"/>
    <w:rPr>
      <w:b/>
      <w:bCs/>
      <w:color w:val="000000"/>
    </w:rPr>
  </w:style>
  <w:style w:type="character" w:customStyle="1" w:styleId="KT1">
    <w:name w:val="KT1"/>
    <w:rPr>
      <w:rFonts w:ascii="Meridien Bold" w:hAnsi="Meridien Bold" w:cs="Meridien Bold"/>
      <w:sz w:val="22"/>
      <w:szCs w:val="22"/>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2Char">
    <w:name w:val="SLIDE 2 Char"/>
    <w:basedOn w:val="SLIDE1Char"/>
    <w:rPr>
      <w:rFonts w:eastAsia="MS Mincho"/>
      <w:sz w:val="24"/>
      <w:szCs w:val="24"/>
      <w:lang w:val="en-US" w:eastAsia="ar-SA" w:bidi="ar-SA"/>
    </w:rPr>
  </w:style>
  <w:style w:type="character" w:customStyle="1" w:styleId="Bullet2Char">
    <w:name w:val="Bullet 2 Char"/>
    <w:basedOn w:val="DefaultParagraphFont0"/>
    <w:rPr>
      <w:sz w:val="24"/>
      <w:szCs w:val="24"/>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NOTEChar">
    <w:name w:val="NOTE Char"/>
    <w:basedOn w:val="DefaultParagraphFont0"/>
    <w:rPr>
      <w:rFonts w:ascii="Tahoma" w:eastAsia="Calibri" w:hAnsi="Tahoma" w:cs="Tahoma"/>
      <w:b/>
      <w:bCs/>
      <w:color w:val="0000FF"/>
      <w:sz w:val="22"/>
      <w:szCs w:val="22"/>
      <w:lang w:val="en-US" w:eastAsia="ar-SA" w:bidi="ar-SA"/>
    </w:rPr>
  </w:style>
  <w:style w:type="character" w:customStyle="1" w:styleId="Bullet3Char">
    <w:name w:val="Bullet 3 Char"/>
    <w:basedOn w:val="Bullet2Char"/>
    <w:rPr>
      <w:sz w:val="24"/>
      <w:szCs w:val="24"/>
      <w:lang w:val="en-US" w:eastAsia="ar-SA" w:bidi="ar-SA"/>
    </w:rPr>
  </w:style>
  <w:style w:type="character" w:customStyle="1" w:styleId="composenew2">
    <w:name w:val="composenew2"/>
    <w:basedOn w:val="DefaultParagraphFont0"/>
    <w:rPr>
      <w:b/>
      <w:bCs/>
      <w:strike w:val="0"/>
      <w:dstrike w:val="0"/>
      <w:sz w:val="11"/>
      <w:szCs w:val="11"/>
      <w:u w:val="none"/>
    </w:rPr>
  </w:style>
  <w:style w:type="character" w:customStyle="1" w:styleId="BulletChar">
    <w:name w:val="Bullet Char"/>
    <w:basedOn w:val="DefaultParagraphFont0"/>
    <w:rPr>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Cs w:val="24"/>
      <w:lang w:val="en-US" w:eastAsia="ar-SA" w:bidi="ar-SA"/>
    </w:rPr>
  </w:style>
  <w:style w:type="character" w:styleId="BookTitle">
    <w:name w:val="Book Title"/>
    <w:qFormat/>
    <w:rPr>
      <w:rFonts w:ascii="Calibri" w:hAnsi="Calibri" w:cs="Calibri"/>
      <w:b/>
      <w:bCs/>
      <w:smallCaps/>
      <w:color w:val="365F91"/>
      <w:spacing w:val="5"/>
      <w:sz w:val="24"/>
    </w:rPr>
  </w:style>
  <w:style w:type="character" w:customStyle="1" w:styleId="Heading1Char">
    <w:name w:val="Heading 1 Char"/>
    <w:rPr>
      <w:rFonts w:ascii="Arial Black" w:hAnsi="Arial Black" w:cs="Arial Black"/>
      <w:bCs/>
      <w:caps/>
      <w:color w:val="0000FF"/>
      <w:kern w:val="1"/>
      <w:sz w:val="30"/>
      <w:szCs w:val="32"/>
      <w:u w:val="thick"/>
      <w:lang w:val="en-US" w:eastAsia="ar-SA" w:bidi="ar-SA"/>
    </w:rPr>
  </w:style>
  <w:style w:type="character" w:customStyle="1" w:styleId="QUESTIONCharChar">
    <w:name w:val="QUESTION Char Char"/>
    <w:basedOn w:val="DefaultParagraphFont0"/>
    <w:rPr>
      <w:rFonts w:ascii="Arial" w:hAnsi="Arial" w:cs="Arial"/>
      <w:sz w:val="24"/>
      <w:lang w:val="en-US" w:eastAsia="ar-SA" w:bidi="ar-SA"/>
    </w:rPr>
  </w:style>
  <w:style w:type="character" w:customStyle="1" w:styleId="QUESTIONChar">
    <w:name w:val="QUESTION Char"/>
    <w:basedOn w:val="DefaultParagraphFont0"/>
    <w:rPr>
      <w:rFonts w:ascii="Arial" w:hAnsi="Arial" w:cs="Arial"/>
      <w:sz w:val="24"/>
      <w:lang w:val="en-US" w:eastAsia="ar-SA" w:bidi="ar-SA"/>
    </w:rPr>
  </w:style>
  <w:style w:type="character" w:styleId="FollowedHyperlink">
    <w:name w:val="FollowedHyperlink"/>
    <w:basedOn w:val="DefaultParagraphFont0"/>
    <w:rPr>
      <w:color w:val="800080"/>
      <w:u w:val="single"/>
    </w:rPr>
  </w:style>
  <w:style w:type="character" w:customStyle="1" w:styleId="sectioncontent1">
    <w:name w:val="sectioncontent1"/>
    <w:basedOn w:val="DefaultParagraphFont0"/>
    <w:rPr>
      <w:rFonts w:ascii="Arial" w:hAnsi="Arial" w:cs="Arial" w:hint="default"/>
      <w:b w:val="0"/>
      <w:bCs w:val="0"/>
      <w:i w:val="0"/>
      <w:iCs w:val="0"/>
      <w:caps w:val="0"/>
      <w:smallCaps w:val="0"/>
      <w:color w:val="565656"/>
      <w:sz w:val="12"/>
      <w:szCs w:val="12"/>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rPr>
      <w:sz w:val="20"/>
      <w:szCs w:val="20"/>
      <w:lang w:val="x-none"/>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Calibri" w:hAnsi="Calibri" w:cs="Calibri"/>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BodyTextIndent">
    <w:name w:val="Body Text Indent"/>
    <w:basedOn w:val="Normal"/>
    <w:pPr>
      <w:spacing w:before="120"/>
      <w:ind w:left="2700" w:hanging="2700"/>
    </w:pPr>
    <w:rPr>
      <w:b/>
      <w:lang w:val="x-none"/>
    </w:rPr>
  </w:style>
  <w:style w:type="paragraph" w:styleId="NoSpacing">
    <w:name w:val="No Spacing"/>
    <w:qFormat/>
    <w:pPr>
      <w:suppressAutoHyphens/>
    </w:pPr>
    <w:rPr>
      <w:sz w:val="24"/>
      <w:szCs w:val="24"/>
      <w:lang w:eastAsia="ar-SA"/>
    </w:rPr>
  </w:style>
  <w:style w:type="paragraph" w:styleId="Header">
    <w:name w:val="header"/>
    <w:basedOn w:val="Normal"/>
    <w:pPr>
      <w:tabs>
        <w:tab w:val="center" w:pos="4680"/>
        <w:tab w:val="right" w:pos="9360"/>
      </w:tabs>
    </w:pPr>
    <w:rPr>
      <w:lang w:val="x-none"/>
    </w:rPr>
  </w:style>
  <w:style w:type="paragraph" w:styleId="Footer">
    <w:name w:val="footer"/>
    <w:basedOn w:val="Normal"/>
    <w:pPr>
      <w:tabs>
        <w:tab w:val="center" w:pos="4680"/>
        <w:tab w:val="right" w:pos="9360"/>
      </w:tabs>
    </w:pPr>
    <w:rPr>
      <w:lang w:val="x-none"/>
    </w:rPr>
  </w:style>
  <w:style w:type="paragraph" w:styleId="BalloonText">
    <w:name w:val="Balloon Text"/>
    <w:basedOn w:val="Normal"/>
    <w:rPr>
      <w:rFonts w:ascii="Tahoma" w:hAnsi="Tahoma" w:cs="Tahoma"/>
      <w:sz w:val="16"/>
      <w:szCs w:val="16"/>
      <w:lang w:val="x-none"/>
    </w:rPr>
  </w:style>
  <w:style w:type="paragraph" w:styleId="Title">
    <w:name w:val="Title"/>
    <w:basedOn w:val="Normal"/>
    <w:next w:val="Subtitle"/>
    <w:qFormat/>
    <w:pPr>
      <w:jc w:val="center"/>
    </w:pPr>
    <w:rPr>
      <w:b/>
      <w:sz w:val="32"/>
      <w:szCs w:val="32"/>
      <w:lang w:val="x-none"/>
    </w:rPr>
  </w:style>
  <w:style w:type="paragraph" w:styleId="Subtitle">
    <w:name w:val="Subtitle"/>
    <w:basedOn w:val="Normal"/>
    <w:next w:val="BodyText"/>
    <w:qFormat/>
    <w:pPr>
      <w:jc w:val="center"/>
    </w:pPr>
    <w:rPr>
      <w:b/>
      <w:bCs/>
      <w:sz w:val="32"/>
      <w:u w:val="single"/>
      <w:lang w:val="x-none"/>
    </w:rPr>
  </w:style>
  <w:style w:type="paragraph" w:styleId="ListParagraph">
    <w:name w:val="List Paragraph"/>
    <w:basedOn w:val="Normal"/>
    <w:qFormat/>
    <w:pPr>
      <w:ind w:left="720"/>
    </w:pPr>
  </w:style>
  <w:style w:type="paragraph" w:customStyle="1" w:styleId="TableText">
    <w:name w:val="Table Text"/>
    <w:basedOn w:val="Normal"/>
    <w:rPr>
      <w:szCs w:val="20"/>
    </w:rPr>
  </w:style>
  <w:style w:type="paragraph" w:styleId="CommentText">
    <w:name w:val="annotation text"/>
    <w:basedOn w:val="Normal"/>
    <w:rPr>
      <w:sz w:val="20"/>
      <w:szCs w:val="20"/>
      <w:lang w:val="x-none"/>
    </w:rPr>
  </w:style>
  <w:style w:type="paragraph" w:styleId="NormalWeb">
    <w:name w:val="Normal (Web)"/>
    <w:basedOn w:val="Normal"/>
    <w:pPr>
      <w:spacing w:before="280" w:after="280"/>
    </w:pPr>
  </w:style>
  <w:style w:type="paragraph" w:customStyle="1" w:styleId="00TableBullets">
    <w:name w:val="00 Table Bullets"/>
    <w:basedOn w:val="Normal"/>
    <w:pPr>
      <w:numPr>
        <w:numId w:val="4"/>
      </w:numPr>
    </w:pPr>
    <w:rPr>
      <w:sz w:val="22"/>
      <w:szCs w:val="22"/>
    </w:rPr>
  </w:style>
  <w:style w:type="paragraph" w:customStyle="1" w:styleId="00Bodybullets">
    <w:name w:val="00 Body bullets"/>
    <w:basedOn w:val="00TableBullets"/>
    <w:pPr>
      <w:ind w:left="720" w:firstLine="0"/>
    </w:pPr>
  </w:style>
  <w:style w:type="paragraph" w:styleId="BodyText2">
    <w:name w:val="Body Text 2"/>
    <w:basedOn w:val="Normal"/>
    <w:pPr>
      <w:spacing w:after="120" w:line="480" w:lineRule="auto"/>
    </w:pPr>
    <w:rPr>
      <w:lang w:val="x-none"/>
    </w:rPr>
  </w:style>
  <w:style w:type="paragraph" w:customStyle="1" w:styleId="WW-Default">
    <w:name w:val="WW-Default"/>
    <w:pPr>
      <w:widowControl w:val="0"/>
      <w:suppressAutoHyphens/>
      <w:autoSpaceDE w:val="0"/>
    </w:pPr>
    <w:rPr>
      <w:rFonts w:ascii="Arial" w:hAnsi="Arial" w:cs="Arial"/>
      <w:color w:val="000000"/>
      <w:sz w:val="24"/>
      <w:szCs w:val="24"/>
      <w:lang w:eastAsia="ar-SA"/>
    </w:rPr>
  </w:style>
  <w:style w:type="paragraph" w:customStyle="1" w:styleId="UNTBL2">
    <w:name w:val="UNTBL2"/>
    <w:pPr>
      <w:keepLines/>
      <w:tabs>
        <w:tab w:val="left" w:pos="360"/>
        <w:tab w:val="left" w:pos="600"/>
        <w:tab w:val="left" w:pos="2716"/>
      </w:tabs>
      <w:suppressAutoHyphens/>
      <w:overflowPunct w:val="0"/>
      <w:autoSpaceDE w:val="0"/>
      <w:spacing w:line="240" w:lineRule="exact"/>
      <w:textAlignment w:val="baseline"/>
    </w:pPr>
    <w:rPr>
      <w:rFonts w:ascii="TradeGothic" w:hAnsi="TradeGothic" w:cs="TradeGothic"/>
      <w:sz w:val="18"/>
      <w:lang w:eastAsia="ar-SA"/>
    </w:rPr>
  </w:style>
  <w:style w:type="paragraph" w:customStyle="1" w:styleId="UNTBL2SH">
    <w:name w:val="UNTBL2_SH"/>
    <w:pPr>
      <w:keepLines/>
      <w:tabs>
        <w:tab w:val="left" w:pos="360"/>
        <w:tab w:val="left" w:pos="600"/>
        <w:tab w:val="left" w:pos="2716"/>
      </w:tabs>
      <w:suppressAutoHyphens/>
      <w:overflowPunct w:val="0"/>
      <w:autoSpaceDE w:val="0"/>
      <w:spacing w:before="120" w:line="240" w:lineRule="exact"/>
      <w:textAlignment w:val="baseline"/>
    </w:pPr>
    <w:rPr>
      <w:rFonts w:ascii="TradeGothic Bold" w:hAnsi="TradeGothic Bold" w:cs="TradeGothic Bold"/>
      <w:sz w:val="18"/>
      <w:lang w:eastAsia="ar-SA"/>
    </w:rPr>
  </w:style>
  <w:style w:type="paragraph" w:customStyle="1" w:styleId="CHAPBM">
    <w:name w:val="CHAP_BM"/>
    <w:pPr>
      <w:keepLines/>
      <w:suppressAutoHyphens/>
      <w:overflowPunct w:val="0"/>
      <w:autoSpaceDE w:val="0"/>
      <w:spacing w:line="260" w:lineRule="exact"/>
      <w:ind w:firstLine="357"/>
      <w:jc w:val="both"/>
      <w:textAlignment w:val="baseline"/>
    </w:pPr>
    <w:rPr>
      <w:rFonts w:ascii="Meridien Roman" w:hAnsi="Meridien Roman" w:cs="Meridien Roman"/>
      <w:sz w:val="22"/>
      <w:szCs w:val="22"/>
      <w:lang w:eastAsia="ar-SA"/>
    </w:rPr>
  </w:style>
  <w:style w:type="paragraph" w:customStyle="1" w:styleId="UNTBL2BL">
    <w:name w:val="UNTBL2_BL"/>
    <w:pPr>
      <w:keepLines/>
      <w:tabs>
        <w:tab w:val="right" w:pos="60"/>
        <w:tab w:val="left" w:pos="240"/>
      </w:tabs>
      <w:suppressAutoHyphens/>
      <w:overflowPunct w:val="0"/>
      <w:autoSpaceDE w:val="0"/>
      <w:spacing w:line="240" w:lineRule="exact"/>
      <w:ind w:left="240" w:hanging="240"/>
      <w:textAlignment w:val="baseline"/>
    </w:pPr>
    <w:rPr>
      <w:rFonts w:ascii="TradeGothic" w:hAnsi="TradeGothic" w:cs="TradeGothic"/>
      <w:spacing w:val="-60"/>
      <w:sz w:val="18"/>
      <w:lang w:eastAsia="ar-SA"/>
    </w:rPr>
  </w:style>
  <w:style w:type="paragraph" w:customStyle="1" w:styleId="Objective">
    <w:name w:val="Objective"/>
    <w:pPr>
      <w:numPr>
        <w:numId w:val="3"/>
      </w:numPr>
      <w:suppressAutoHyphens/>
    </w:pPr>
    <w:rPr>
      <w:rFonts w:ascii="Calibri" w:hAnsi="Calibri" w:cs="Calibri"/>
      <w:sz w:val="24"/>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SLIDE3">
    <w:name w:val="SLIDE 3"/>
    <w:basedOn w:val="SLIDE2"/>
    <w:pPr>
      <w:ind w:left="864" w:hanging="576"/>
    </w:pPr>
  </w:style>
  <w:style w:type="paragraph" w:customStyle="1" w:styleId="StyleUNTBL2TimesNewRoman12ptLatinBoldBefore0H">
    <w:name w:val="Style UNTBL2 + Times New Roman 12 pt (Latin) Bold Before:  0&quot; H..."/>
    <w:basedOn w:val="UNTBL2"/>
    <w:pPr>
      <w:spacing w:line="240" w:lineRule="auto"/>
      <w:ind w:left="302" w:hanging="302"/>
    </w:pPr>
    <w:rPr>
      <w:rFonts w:ascii="Times New Roman" w:hAnsi="Times New Roman" w:cs="Times New Roman"/>
      <w:b/>
      <w:sz w:val="24"/>
      <w:szCs w:val="24"/>
    </w:rPr>
  </w:style>
  <w:style w:type="paragraph" w:customStyle="1" w:styleId="Bullet2">
    <w:name w:val="Bullet 2"/>
    <w:pPr>
      <w:numPr>
        <w:numId w:val="6"/>
      </w:numPr>
      <w:suppressAutoHyphens/>
    </w:pPr>
    <w:rPr>
      <w:sz w:val="24"/>
      <w:szCs w:val="24"/>
      <w:lang w:eastAsia="ar-SA"/>
    </w:rPr>
  </w:style>
  <w:style w:type="paragraph" w:customStyle="1" w:styleId="DialogBox">
    <w:name w:val="Dialog Box"/>
    <w:pPr>
      <w:suppressAutoHyphens/>
    </w:pPr>
    <w:rPr>
      <w:rFonts w:ascii="Calibri" w:hAnsi="Calibri" w:cs="Calibri"/>
      <w:b/>
      <w:color w:val="0000FF"/>
      <w:sz w:val="24"/>
      <w:szCs w:val="24"/>
      <w:lang w:eastAsia="ar-SA"/>
    </w:r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NOTE">
    <w:name w:val="NOTE"/>
    <w:pPr>
      <w:suppressAutoHyphens/>
    </w:pPr>
    <w:rPr>
      <w:rFonts w:ascii="Tahoma" w:eastAsia="Calibri" w:hAnsi="Tahoma" w:cs="Tahoma"/>
      <w:b/>
      <w:bCs/>
      <w:color w:val="0000FF"/>
      <w:sz w:val="22"/>
      <w:szCs w:val="22"/>
      <w:lang w:eastAsia="ar-SA"/>
    </w:rPr>
  </w:style>
  <w:style w:type="paragraph" w:styleId="Date">
    <w:name w:val="Date"/>
    <w:basedOn w:val="Normal"/>
    <w:next w:val="Normal"/>
  </w:style>
  <w:style w:type="paragraph" w:styleId="ListNumber3">
    <w:name w:val="List Number 3"/>
    <w:basedOn w:val="Normal"/>
    <w:pPr>
      <w:numPr>
        <w:numId w:val="2"/>
      </w:numPr>
    </w:pPr>
  </w:style>
  <w:style w:type="paragraph" w:styleId="BodyText3">
    <w:name w:val="Body Text 3"/>
    <w:basedOn w:val="Normal"/>
    <w:pPr>
      <w:spacing w:after="120"/>
    </w:pPr>
    <w:rPr>
      <w:sz w:val="16"/>
      <w:szCs w:val="16"/>
    </w:rPr>
  </w:style>
  <w:style w:type="paragraph" w:customStyle="1" w:styleId="Bullet1">
    <w:name w:val="Bullet 1"/>
    <w:pPr>
      <w:numPr>
        <w:numId w:val="7"/>
      </w:numPr>
      <w:suppressAutoHyphens/>
    </w:pPr>
    <w:rPr>
      <w:rFonts w:ascii="Tahoma" w:hAnsi="Tahoma" w:cs="Tahoma"/>
      <w:b/>
      <w:color w:val="0000FF"/>
      <w:sz w:val="22"/>
      <w:szCs w:val="24"/>
      <w:lang w:eastAsia="ar-SA"/>
    </w:rPr>
  </w:style>
  <w:style w:type="paragraph" w:customStyle="1" w:styleId="Bullet3">
    <w:name w:val="Bullet 3"/>
    <w:basedOn w:val="Bullet2"/>
    <w:pPr>
      <w:numPr>
        <w:numId w:val="8"/>
      </w:numPr>
      <w:tabs>
        <w:tab w:val="left" w:pos="936"/>
      </w:tabs>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customStyle="1" w:styleId="Bullet">
    <w:name w:val="Bullet"/>
    <w:pPr>
      <w:tabs>
        <w:tab w:val="left" w:pos="1080"/>
      </w:tabs>
      <w:suppressAutoHyphens/>
      <w:ind w:left="1080" w:hanging="360"/>
    </w:pPr>
    <w:rPr>
      <w:sz w:val="24"/>
      <w:szCs w:val="24"/>
      <w:lang w:eastAsia="ar-SA"/>
    </w:rPr>
  </w:style>
  <w:style w:type="paragraph" w:customStyle="1" w:styleId="SlideHeader">
    <w:name w:val="SlideHeader"/>
    <w:pPr>
      <w:suppressAutoHyphens/>
      <w:spacing w:before="60"/>
      <w:ind w:left="720" w:hanging="432"/>
    </w:pPr>
    <w:rPr>
      <w:rFonts w:ascii="Arial Black" w:hAnsi="Arial Black" w:cs="Arial"/>
      <w:bCs/>
      <w:color w:val="0000FF"/>
      <w:lang w:eastAsia="ar-SA"/>
    </w:rPr>
  </w:style>
  <w:style w:type="paragraph" w:customStyle="1" w:styleId="SLIDEHEADER0">
    <w:name w:val="SLIDEHEADER"/>
    <w:pPr>
      <w:suppressAutoHyphens/>
      <w:spacing w:before="60"/>
      <w:ind w:left="576" w:hanging="288"/>
    </w:pPr>
    <w:rPr>
      <w:rFonts w:ascii="Arial Black" w:eastAsia="MS Mincho" w:hAnsi="Arial Black" w:cs="Arial Black"/>
      <w:color w:val="0000FF"/>
      <w:szCs w:val="24"/>
      <w:lang w:eastAsia="ar-SA"/>
    </w:rPr>
  </w:style>
  <w:style w:type="paragraph" w:customStyle="1" w:styleId="InstructorNOTE">
    <w:name w:val="InstructorNOTE"/>
    <w:pPr>
      <w:suppressAutoHyphens/>
    </w:pPr>
    <w:rPr>
      <w:rFonts w:ascii="Tahoma" w:hAnsi="Tahoma" w:cs="Tahoma"/>
      <w:b/>
      <w:bCs/>
      <w:color w:val="0000FF"/>
      <w:sz w:val="36"/>
      <w:szCs w:val="32"/>
      <w:lang w:val="x-none" w:eastAsia="ar-SA"/>
    </w:rPr>
  </w:style>
  <w:style w:type="paragraph" w:customStyle="1" w:styleId="QuestANS">
    <w:name w:val="QuestANS"/>
    <w:pPr>
      <w:suppressAutoHyphens/>
      <w:ind w:left="576"/>
    </w:pPr>
    <w:rPr>
      <w:rFonts w:ascii="Arial" w:eastAsia="MS Mincho" w:hAnsi="Arial" w:cs="Arial"/>
      <w:sz w:val="22"/>
      <w:szCs w:val="24"/>
      <w:lang w:val="x-none" w:eastAsia="ar-SA"/>
    </w:rPr>
  </w:style>
  <w:style w:type="paragraph" w:customStyle="1" w:styleId="InstructorNoteText">
    <w:name w:val="InstructorNoteText"/>
    <w:pPr>
      <w:suppressAutoHyphens/>
    </w:pPr>
    <w:rPr>
      <w:rFonts w:ascii="Tahoma" w:hAnsi="Tahoma" w:cs="Tahoma"/>
      <w:b/>
      <w:bCs/>
      <w:color w:val="0000FF"/>
      <w:sz w:val="24"/>
      <w:szCs w:val="32"/>
      <w:lang w:val="x-none" w:eastAsia="ar-SA"/>
    </w:rPr>
  </w:style>
  <w:style w:type="paragraph" w:customStyle="1" w:styleId="QUESTION">
    <w:name w:val="QUESTION"/>
    <w:pPr>
      <w:numPr>
        <w:numId w:val="5"/>
      </w:numPr>
      <w:suppressAutoHyphens/>
      <w:spacing w:before="120" w:after="60"/>
    </w:pPr>
    <w:rPr>
      <w:rFonts w:ascii="Arial" w:hAnsi="Arial" w:cs="Arial"/>
      <w:sz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image" Target="media/image7.jpeg"/><Relationship Id="rId21" Type="http://schemas.openxmlformats.org/officeDocument/2006/relationships/hyperlink" Target="http://media.pearsoncmg.com/ph/chet/chet_mylabs/akamai/template/video640x480.php?title=Clutch%20System%20Components&amp;clip=pandc/chet/2012/automotive/Auto_Parts_Specialist/Exp18.mov&amp;caption=chet/chet_mylabs/akamai/2012/automotive/Auto_Parts_Specialist/xml/Exp18.xml" TargetMode="External"/><Relationship Id="rId42" Type="http://schemas.openxmlformats.org/officeDocument/2006/relationships/hyperlink" Target="http://www.jameshalderman.com/links/a3/flash/trans_2nd_gear.swf" TargetMode="External"/><Relationship Id="rId47" Type="http://schemas.openxmlformats.org/officeDocument/2006/relationships/hyperlink" Target="http://www.jameshalderman.com/" TargetMode="External"/><Relationship Id="rId63" Type="http://schemas.openxmlformats.org/officeDocument/2006/relationships/hyperlink" Target="http://www.jameshalderman.com/" TargetMode="External"/><Relationship Id="rId68" Type="http://schemas.openxmlformats.org/officeDocument/2006/relationships/hyperlink" Target="http://www.jameshalderman.com/links/a3/flash/cv_joint.swf" TargetMode="External"/><Relationship Id="rId84" Type="http://schemas.openxmlformats.org/officeDocument/2006/relationships/hyperlink" Target="http://www.jameshalderman.com/links/a3/flash/power_transfer_unit.swf" TargetMode="External"/><Relationship Id="rId89" Type="http://schemas.openxmlformats.org/officeDocument/2006/relationships/theme" Target="theme/theme1.xml"/><Relationship Id="rId16" Type="http://schemas.openxmlformats.org/officeDocument/2006/relationships/hyperlink" Target="http://www.myautomotivelab.com/" TargetMode="External"/><Relationship Id="rId11" Type="http://schemas.openxmlformats.org/officeDocument/2006/relationships/hyperlink" Target="http://www.jameshalderman.com/links/a3/video_links/a3_four_wheel_drive_man_trans_26.html" TargetMode="External"/><Relationship Id="rId32" Type="http://schemas.openxmlformats.org/officeDocument/2006/relationships/hyperlink" Target="http://www.jameshalderman.com/links/a3/flash/ex_gear_set.swf" TargetMode="External"/><Relationship Id="rId37" Type="http://schemas.openxmlformats.org/officeDocument/2006/relationships/hyperlink" Target="http://media.pearsoncmg.com/ph/chet/chet_mylabs/akamai/template/video640x480.php?title=Input%20Shaft%20Operation&amp;clip=pandc/chet/2012/automotive/Auto_Parts_Specialist/Exp19.mov&amp;caption=chet/chet_mylabs/akamai/2012/automotive/Auto_Parts_Specialist/xml/Exp19.xml" TargetMode="External"/><Relationship Id="rId53" Type="http://schemas.openxmlformats.org/officeDocument/2006/relationships/hyperlink" Target="http://www.jameshalderman.com/" TargetMode="External"/><Relationship Id="rId58" Type="http://schemas.openxmlformats.org/officeDocument/2006/relationships/hyperlink" Target="http://media.pearsoncmg.com/ph/chet/chet_myautomotivelab_2/animations/A8_Animation/Chapter95_Fig_95_20/index.htm" TargetMode="External"/><Relationship Id="rId74" Type="http://schemas.openxmlformats.org/officeDocument/2006/relationships/hyperlink" Target="http://www.jameshalderman.com/links/a3/flash/differential_operation.swf" TargetMode="External"/><Relationship Id="rId79" Type="http://schemas.openxmlformats.org/officeDocument/2006/relationships/hyperlink" Target="http://www.jameshalderman.com/" TargetMode="External"/><Relationship Id="rId5"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hyperlink" Target="http://www.jameshalderman.com/links/a3/flash/cable_clutch_op.swf" TargetMode="External"/><Relationship Id="rId27" Type="http://schemas.openxmlformats.org/officeDocument/2006/relationships/hyperlink" Target="#462,56,SAFETY%20TIP"/><Relationship Id="rId30" Type="http://schemas.openxmlformats.org/officeDocument/2006/relationships/hyperlink" Target="http://www.myautomotivelab.com/" TargetMode="External"/><Relationship Id="rId35" Type="http://schemas.openxmlformats.org/officeDocument/2006/relationships/hyperlink" Target="http://media.pearsoncmg.com/ph/chet/chet_myautomotivelab_2/animations/A8_Animation/Chapter95_Fig_95_10/index.htm" TargetMode="External"/><Relationship Id="rId43" Type="http://schemas.openxmlformats.org/officeDocument/2006/relationships/hyperlink" Target="http://www.jameshalderman.com/" TargetMode="External"/><Relationship Id="rId48" Type="http://schemas.openxmlformats.org/officeDocument/2006/relationships/hyperlink" Target="http://www.jameshalderman.com/links/a3/flash/trans_5th_gear.swf" TargetMode="External"/><Relationship Id="rId56" Type="http://schemas.openxmlformats.org/officeDocument/2006/relationships/hyperlink" Target="http://www.jameshalderman.com/" TargetMode="External"/><Relationship Id="rId64" Type="http://schemas.openxmlformats.org/officeDocument/2006/relationships/hyperlink" Target="http://www.jameshalderman.com/links/a3/flash/u_joint.swf" TargetMode="External"/><Relationship Id="rId69" Type="http://schemas.openxmlformats.org/officeDocument/2006/relationships/hyperlink" Target="http://www.jameshalderman.com/" TargetMode="External"/><Relationship Id="rId77" Type="http://schemas.openxmlformats.org/officeDocument/2006/relationships/hyperlink" Target="http://www.jameshalderman.com/" TargetMode="External"/><Relationship Id="rId8" Type="http://schemas.openxmlformats.org/officeDocument/2006/relationships/hyperlink" Target="http://www.jameshalderman.com/" TargetMode="External"/><Relationship Id="rId51" Type="http://schemas.openxmlformats.org/officeDocument/2006/relationships/hyperlink" Target="http://www.jameshalderman.com/" TargetMode="External"/><Relationship Id="rId72" Type="http://schemas.openxmlformats.org/officeDocument/2006/relationships/hyperlink" Target="http://www.myautomotivelab.com/" TargetMode="External"/><Relationship Id="rId80" Type="http://schemas.openxmlformats.org/officeDocument/2006/relationships/hyperlink" Target="http://www.myautomotivelab.com/" TargetMode="External"/><Relationship Id="rId85" Type="http://schemas.openxmlformats.org/officeDocument/2006/relationships/hyperlink" Target="http://www.jameshalderman.com/" TargetMode="External"/><Relationship Id="rId3" Type="http://schemas.openxmlformats.org/officeDocument/2006/relationships/settings" Target="settings.xml"/><Relationship Id="rId12" Type="http://schemas.openxmlformats.org/officeDocument/2006/relationships/hyperlink" Target="http://www.jameshalderman.com/" TargetMode="External"/><Relationship Id="rId17" Type="http://schemas.openxmlformats.org/officeDocument/2006/relationships/hyperlink" Target="http://media.pearsoncmg.com/ph/chet/chet_myautomotivelab_2/animations/A8_Animation/Chapter94_Fig_94_2/index.htm" TargetMode="External"/><Relationship Id="rId25" Type="http://schemas.openxmlformats.org/officeDocument/2006/relationships/hyperlink" Target="http://www.jameshalderman.com/" TargetMode="External"/><Relationship Id="rId33" Type="http://schemas.openxmlformats.org/officeDocument/2006/relationships/hyperlink" Target="http://www.jameshalderman.com/" TargetMode="External"/><Relationship Id="rId38" Type="http://schemas.openxmlformats.org/officeDocument/2006/relationships/hyperlink" Target="http://www.jameshalderman.com/links/a3/flash/trans_power_flow.swf" TargetMode="External"/><Relationship Id="rId46" Type="http://schemas.openxmlformats.org/officeDocument/2006/relationships/hyperlink" Target="http://www.jameshalderman.com/links/a3/flash/trans_4th_gear.swf" TargetMode="External"/><Relationship Id="rId59" Type="http://schemas.openxmlformats.org/officeDocument/2006/relationships/image" Target="media/image11.jpeg"/><Relationship Id="rId67" Type="http://schemas.openxmlformats.org/officeDocument/2006/relationships/hyperlink" Target="http://media.pearsoncmg.com/ph/chet/chet_mylabs/akamai/template/video640x480.php?title=Drive%20Axles%20and%20CV%20Joints&amp;clip=pandc/chet/2012/automotive/Auto_Parts_Specialist/Exp22.mov&amp;caption=chet/chet_mylabs/akamai/2012/automotive/Auto_Parts_Specialist/xml/Exp22.xml" TargetMode="External"/><Relationship Id="rId20" Type="http://schemas.openxmlformats.org/officeDocument/2006/relationships/hyperlink" Target="http://www.myautomotivelab.com/" TargetMode="External"/><Relationship Id="rId41" Type="http://schemas.openxmlformats.org/officeDocument/2006/relationships/hyperlink" Target="http://www.jameshalderman.com/" TargetMode="External"/><Relationship Id="rId54" Type="http://schemas.openxmlformats.org/officeDocument/2006/relationships/image" Target="media/image10.jpeg"/><Relationship Id="rId62" Type="http://schemas.openxmlformats.org/officeDocument/2006/relationships/hyperlink" Target="http://www.jameshalderman.com/links/a3/flash/rwd_driveshaft.swf" TargetMode="External"/><Relationship Id="rId70" Type="http://schemas.openxmlformats.org/officeDocument/2006/relationships/hyperlink" Target="http://www.myautomotivelab.com/" TargetMode="External"/><Relationship Id="rId75" Type="http://schemas.openxmlformats.org/officeDocument/2006/relationships/hyperlink" Target="http://www.jameshalderman.com/" TargetMode="External"/><Relationship Id="rId83" Type="http://schemas.openxmlformats.org/officeDocument/2006/relationships/hyperlink" Target="http://www.jameshalderman.com/"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image" Target="media/image6.jpeg"/><Relationship Id="rId23" Type="http://schemas.openxmlformats.org/officeDocument/2006/relationships/hyperlink" Target="http://www.jameshalderman.com/" TargetMode="External"/><Relationship Id="rId28" Type="http://schemas.openxmlformats.org/officeDocument/2006/relationships/image" Target="media/image8.png"/><Relationship Id="rId36" Type="http://schemas.openxmlformats.org/officeDocument/2006/relationships/hyperlink" Target="http://www.myautomotivelab.com/" TargetMode="External"/><Relationship Id="rId49" Type="http://schemas.openxmlformats.org/officeDocument/2006/relationships/hyperlink" Target="http://www.jameshalderman.com/" TargetMode="External"/><Relationship Id="rId57" Type="http://schemas.openxmlformats.org/officeDocument/2006/relationships/hyperlink" Target="http://www.myautomotivelab.com/" TargetMode="External"/><Relationship Id="rId10" Type="http://schemas.openxmlformats.org/officeDocument/2006/relationships/hyperlink" Target="http://www.jameshalderman.com/links/a3/video_links/a3_drive_axle_man_trans_41.html" TargetMode="External"/><Relationship Id="rId31" Type="http://schemas.openxmlformats.org/officeDocument/2006/relationships/hyperlink" Target="http://media.pearsoncmg.com/ph/chet/chet_mylabs/akamai/template/video640x480.php?title=Diagnosis%20Clutch%20Problems&amp;clip=pandc/chet/2012/automotive/Manual_Transmision/Diagnosing_Clutch_Problems.mov&amp;caption=chet/chet_mylabs/akamai/2012/automotive/Manual_Transmision/xml/Diagnosing_Clutch_Problems.xml" TargetMode="External"/><Relationship Id="rId44" Type="http://schemas.openxmlformats.org/officeDocument/2006/relationships/hyperlink" Target="http://www.jameshalderman.com/links/a3/flash/trans_3rd_gear.swf" TargetMode="External"/><Relationship Id="rId52" Type="http://schemas.openxmlformats.org/officeDocument/2006/relationships/hyperlink" Target="http://www.jameshalderman.com/links/a3/flash/transaxle_power_flow.swf" TargetMode="External"/><Relationship Id="rId60" Type="http://schemas.openxmlformats.org/officeDocument/2006/relationships/hyperlink" Target="http://www.myautomotivelab.com/" TargetMode="External"/><Relationship Id="rId65" Type="http://schemas.openxmlformats.org/officeDocument/2006/relationships/hyperlink" Target="http://www.jameshalderman.com/" TargetMode="External"/><Relationship Id="rId73" Type="http://schemas.openxmlformats.org/officeDocument/2006/relationships/hyperlink" Target="http://media.pearsoncmg.com/ph/chet/chet_myautomotivelab_2/animations/A8_Animation/Chapter98_Fig_98_2/index.htm" TargetMode="External"/><Relationship Id="rId78" Type="http://schemas.openxmlformats.org/officeDocument/2006/relationships/hyperlink" Target="http://www.jameshalderman.com/links/a3/flash/adjust_carrier_bearings_threaded_adj.swf" TargetMode="External"/><Relationship Id="rId81" Type="http://schemas.openxmlformats.org/officeDocument/2006/relationships/hyperlink" Target="http://media.pearsoncmg.com/ph/chet/chet_myautomotivelab_2/animations/A8_Animation/Chapter98_Fig_98_6/index.htm" TargetMode="External"/><Relationship Id="rId86"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hyperlink" Target="http://www.jameshalderman.com/links/a3/video_links/a3_clutch_man_trans_53.html" TargetMode="External"/><Relationship Id="rId13" Type="http://schemas.openxmlformats.org/officeDocument/2006/relationships/image" Target="media/image4.jpeg"/><Relationship Id="rId18" Type="http://schemas.openxmlformats.org/officeDocument/2006/relationships/hyperlink" Target="http://www.jameshalderman.com/links/a3/flash/clutch_operation.swf" TargetMode="External"/><Relationship Id="rId39" Type="http://schemas.openxmlformats.org/officeDocument/2006/relationships/hyperlink" Target="http://www.jameshalderman.com/" TargetMode="External"/><Relationship Id="rId34" Type="http://schemas.openxmlformats.org/officeDocument/2006/relationships/hyperlink" Target="http://www.myautomotivelab.com/" TargetMode="External"/><Relationship Id="rId50" Type="http://schemas.openxmlformats.org/officeDocument/2006/relationships/hyperlink" Target="http://www.jameshalderman.com/links/a3/flash/trans_reverse.swf" TargetMode="External"/><Relationship Id="rId55" Type="http://schemas.openxmlformats.org/officeDocument/2006/relationships/hyperlink" Target="http://www.jameshalderman.com/links/a3/flash/synchronizer_operation_nt.swf" TargetMode="External"/><Relationship Id="rId76" Type="http://schemas.openxmlformats.org/officeDocument/2006/relationships/hyperlink" Target="http://youtu.be/nGc_ychZkjI" TargetMode="External"/><Relationship Id="rId7" Type="http://schemas.openxmlformats.org/officeDocument/2006/relationships/image" Target="media/image3.jpeg"/><Relationship Id="rId71" Type="http://schemas.openxmlformats.org/officeDocument/2006/relationships/hyperlink" Target="http://media.pearsoncmg.com/ph/chet/chet_myautomotivelab_2/animations/A8_Animation/Chapter96_Fig_96_13/index.htm" TargetMode="External"/><Relationship Id="rId2" Type="http://schemas.openxmlformats.org/officeDocument/2006/relationships/styles" Target="styles.xml"/><Relationship Id="rId29" Type="http://schemas.openxmlformats.org/officeDocument/2006/relationships/image" Target="media/image9.jpeg"/><Relationship Id="rId24" Type="http://schemas.openxmlformats.org/officeDocument/2006/relationships/hyperlink" Target="http://www.jameshalderman.com/links/a3/flash/clutch_hydraulics.swf" TargetMode="External"/><Relationship Id="rId40" Type="http://schemas.openxmlformats.org/officeDocument/2006/relationships/hyperlink" Target="http://www.jameshalderman.com/links/a3/flash/5_speed_transmission_1st_gear.swf" TargetMode="External"/><Relationship Id="rId45" Type="http://schemas.openxmlformats.org/officeDocument/2006/relationships/hyperlink" Target="http://www.jameshalderman.com/" TargetMode="External"/><Relationship Id="rId66" Type="http://schemas.openxmlformats.org/officeDocument/2006/relationships/hyperlink" Target="http://www.myautomotivelab.com/" TargetMode="External"/><Relationship Id="rId87" Type="http://schemas.openxmlformats.org/officeDocument/2006/relationships/hyperlink" Target="http://www.jameshalderman.com/links/book_intro/cw/crossword_ch_38.pdf" TargetMode="External"/><Relationship Id="rId61" Type="http://schemas.openxmlformats.org/officeDocument/2006/relationships/hyperlink" Target="http://media.pearsoncmg.com/ph/chet/chet_mylabs/akamai/template/video640x480.php?title=Measuring%20and%20Adjusting%20Main%20shaft%20End%20Play&amp;clip=pandc/chet/2012/automotive/Drivetrain/A3T3.mov&amp;caption=chet/chet_mylabs/akamai/2012/automotive/Drivetrain/xml/A3T3.xml" TargetMode="External"/><Relationship Id="rId82" Type="http://schemas.openxmlformats.org/officeDocument/2006/relationships/hyperlink" Target="http://www.jameshalderman.com/links/a3/flash/transfer_case_operation.swf" TargetMode="External"/><Relationship Id="rId19" Type="http://schemas.openxmlformats.org/officeDocument/2006/relationships/hyperlink" Target="http://www.jameshalder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4301</Words>
  <Characters>24522</Characters>
  <Application>Microsoft Office Word</Application>
  <DocSecurity>0</DocSecurity>
  <Lines>204</Lines>
  <Paragraphs>57</Paragraphs>
  <ScaleCrop>false</ScaleCrop>
  <Company/>
  <LinksUpToDate>false</LinksUpToDate>
  <CharactersWithSpaces>28766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2019-07-18T16:16:00Z</dcterms:created>
  <dcterms:modified xsi:type="dcterms:W3CDTF">2019-07-18T16:16:00Z</dcterms:modified>
</cp:coreProperties>
</file>