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A60D7">
      <w:pPr>
        <w:pStyle w:val="Heading1"/>
        <w:rPr>
          <w:rFonts w:ascii="Tahoma" w:hAnsi="Tahoma" w:cs="Tahoma"/>
          <w:color w:val="0000FF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color w:val="0000FF"/>
        </w:rPr>
        <w:t xml:space="preserve">Introduction to Automotive Service </w:t>
      </w:r>
    </w:p>
    <w:p w:rsidR="00000000" w:rsidRDefault="00EA60D7">
      <w:pPr>
        <w:pStyle w:val="Heading1"/>
      </w:pPr>
      <w:r>
        <w:rPr>
          <w:rFonts w:ascii="Tahoma" w:hAnsi="Tahoma" w:cs="Tahoma"/>
          <w:color w:val="0000FF"/>
          <w:sz w:val="28"/>
          <w:szCs w:val="28"/>
        </w:rPr>
        <w:t>Chapter 12 Vehicle Service Information, Identification, and Routine Maintenance</w:t>
      </w:r>
    </w:p>
    <w:p w:rsidR="00000000" w:rsidRDefault="00EA60D7">
      <w:pPr>
        <w:pStyle w:val="Heading2"/>
      </w:pPr>
      <w:r>
        <w:t>Opening Your Class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0"/>
        <w:gridCol w:w="6548"/>
      </w:tblGrid>
      <w:tr w:rsidR="0000000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000000" w:rsidRDefault="00EA60D7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000" w:rsidRDefault="00EA60D7">
            <w:pPr>
              <w:pStyle w:val="NormalTable"/>
            </w:pPr>
            <w:r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00000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</w:pPr>
            <w:r>
              <w:rPr>
                <w:rFonts w:ascii="Calibri" w:hAnsi="Calibri" w:cs="Calibri"/>
                <w:sz w:val="22"/>
                <w:szCs w:val="22"/>
              </w:rPr>
              <w:t>This course or class serves as an introduction to the world of automotive service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It correlates material to task lists specified by ASE and NATEF.    </w:t>
            </w:r>
          </w:p>
        </w:tc>
      </w:tr>
      <w:tr w:rsidR="0000000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</w:pPr>
            <w:r>
              <w:rPr>
                <w:rFonts w:ascii="Calibri" w:hAnsi="Calibri" w:cs="Calibri"/>
                <w:sz w:val="22"/>
                <w:szCs w:val="22"/>
              </w:rPr>
              <w:t>Explain how the knowledge of how something works translates into the ability to use that knowledge to figure why the engine does not work correctly and how this saves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diagnosis time, which translates into more money.</w:t>
            </w:r>
          </w:p>
        </w:tc>
      </w:tr>
      <w:tr w:rsidR="0000000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umList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Explain the chapter learni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ng objectives to the students.  </w:t>
            </w:r>
          </w:p>
          <w:p w:rsidR="00000000" w:rsidRDefault="00EA60D7">
            <w:pPr>
              <w:pStyle w:val="NumLi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 Discuss the importance of vehicle history.</w:t>
            </w:r>
          </w:p>
          <w:p w:rsidR="00000000" w:rsidRDefault="00EA60D7">
            <w:pPr>
              <w:pStyle w:val="NumLi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 Retrieve vehicle service information.</w:t>
            </w:r>
          </w:p>
          <w:p w:rsidR="00000000" w:rsidRDefault="00EA60D7">
            <w:pPr>
              <w:pStyle w:val="NumLi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 Read and interpret service manuals and electronic service information.</w:t>
            </w:r>
          </w:p>
          <w:p w:rsidR="00000000" w:rsidRDefault="00EA60D7">
            <w:pPr>
              <w:pStyle w:val="NumList"/>
            </w:pPr>
            <w:r>
              <w:rPr>
                <w:rFonts w:ascii="Calibri" w:hAnsi="Calibri" w:cs="Calibri"/>
              </w:rPr>
              <w:t>4.  Describe the use of the vehicle owner’s manual.</w:t>
            </w:r>
          </w:p>
        </w:tc>
      </w:tr>
      <w:tr w:rsidR="0000000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Establ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ish the Mood or Climate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Provide a 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WELCOME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Avoid put downs and bad jokes. </w:t>
            </w:r>
          </w:p>
        </w:tc>
      </w:tr>
      <w:tr w:rsidR="0000000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</w:pPr>
            <w:r>
              <w:rPr>
                <w:rFonts w:ascii="Calibri" w:hAnsi="Calibri" w:cs="Calibri"/>
                <w:sz w:val="22"/>
                <w:szCs w:val="22"/>
              </w:rPr>
              <w:t>Restrooms, breaks, registration, tests, etc.</w:t>
            </w:r>
          </w:p>
        </w:tc>
      </w:tr>
      <w:tr w:rsidR="0000000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rmalTable"/>
            </w:pPr>
            <w:r>
              <w:rPr>
                <w:rFonts w:ascii="Calibri" w:hAnsi="Calibri" w:cs="Calibri"/>
                <w:sz w:val="22"/>
                <w:szCs w:val="22"/>
              </w:rPr>
              <w:t>Do a round robin of the class by going around the room and having each studen</w:t>
            </w:r>
            <w:r>
              <w:rPr>
                <w:rFonts w:ascii="Calibri" w:hAnsi="Calibri" w:cs="Calibri"/>
                <w:sz w:val="22"/>
                <w:szCs w:val="22"/>
              </w:rPr>
              <w:t>t give their backgrounds, years of experience, family, hobbies, career goals, or anything they want to share.</w:t>
            </w:r>
          </w:p>
        </w:tc>
      </w:tr>
    </w:tbl>
    <w:p w:rsidR="00000000" w:rsidRDefault="00EA60D7">
      <w:pPr>
        <w:pStyle w:val="Heading1"/>
      </w:pPr>
    </w:p>
    <w:p w:rsidR="00000000" w:rsidRDefault="00EA60D7"/>
    <w:p w:rsidR="00000000" w:rsidRDefault="00EA60D7">
      <w:pPr>
        <w:pageBreakBefore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6490"/>
      </w:tblGrid>
      <w:tr w:rsidR="00000000">
        <w:trPr>
          <w:trHeight w:val="350"/>
          <w:tblHeader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20" w:space="0" w:color="0000FF"/>
            </w:tcBorders>
            <w:shd w:val="clear" w:color="auto" w:fill="FFFF00"/>
          </w:tcPr>
          <w:p w:rsidR="00000000" w:rsidRDefault="00EA60D7">
            <w:pPr>
              <w:jc w:val="center"/>
              <w:rPr>
                <w:rFonts w:ascii="Arial Black" w:hAnsi="Arial Black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b/>
                <w:bCs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20" w:space="0" w:color="0000FF"/>
              <w:right w:val="single" w:sz="4" w:space="0" w:color="000000"/>
            </w:tcBorders>
            <w:shd w:val="clear" w:color="auto" w:fill="FFFF00"/>
          </w:tcPr>
          <w:p w:rsidR="00000000" w:rsidRDefault="00EA60D7">
            <w:r>
              <w:rPr>
                <w:rFonts w:ascii="Arial Black" w:hAnsi="Arial Black" w:cs="Tahoma"/>
                <w:b/>
                <w:bCs/>
                <w:color w:val="0000FF"/>
                <w:sz w:val="28"/>
                <w:szCs w:val="28"/>
              </w:rPr>
              <w:t>Ch12 Vehicle Service Information, Identification, and Routine Maintenance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NoSpacing"/>
              <w:rPr>
                <w:color w:val="FF950E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>
                  <wp:extent cx="806450" cy="6477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SLIDEHEADER"/>
              <w:rPr>
                <w:b/>
                <w:bCs/>
                <w:color w:val="FF950E"/>
              </w:rPr>
            </w:pPr>
            <w:r>
              <w:rPr>
                <w:color w:val="FF950E"/>
              </w:rPr>
              <w:t>1. SLIDE 1 TITLE: SERVICE INFORMATION</w:t>
            </w:r>
          </w:p>
          <w:p w:rsidR="00000000" w:rsidRDefault="00EA60D7">
            <w:pPr>
              <w:pStyle w:val="SLIDE1"/>
              <w:rPr>
                <w:b/>
                <w:bCs/>
                <w:color w:val="FF950E"/>
              </w:rPr>
            </w:pPr>
            <w:r>
              <w:rPr>
                <w:b/>
                <w:bCs/>
                <w:color w:val="FF950E"/>
              </w:rPr>
              <w:t xml:space="preserve">2. SLIDE 2 </w:t>
            </w:r>
            <w:r>
              <w:rPr>
                <w:b/>
                <w:bCs/>
                <w:color w:val="FF950E"/>
              </w:rPr>
              <w:t>READ &amp; EXP</w:t>
            </w:r>
            <w:r>
              <w:rPr>
                <w:b/>
                <w:bCs/>
                <w:color w:val="FF950E"/>
              </w:rPr>
              <w:t>LAIN</w:t>
            </w:r>
            <w:r>
              <w:rPr>
                <w:b/>
                <w:bCs/>
                <w:color w:val="FF950E"/>
              </w:rPr>
              <w:t xml:space="preserve"> Vehicle Service History Records</w:t>
            </w:r>
          </w:p>
          <w:p w:rsidR="00000000" w:rsidRDefault="00EA60D7">
            <w:pPr>
              <w:pStyle w:val="SLIDE1"/>
              <w:rPr>
                <w:b/>
                <w:bCs/>
                <w:color w:val="FF950E"/>
              </w:rPr>
            </w:pPr>
            <w:r>
              <w:rPr>
                <w:b/>
                <w:bCs/>
                <w:color w:val="FF950E"/>
              </w:rPr>
              <w:t xml:space="preserve">3. SLIDE 3 </w:t>
            </w:r>
            <w:r>
              <w:rPr>
                <w:b/>
                <w:bCs/>
                <w:color w:val="FF950E"/>
              </w:rPr>
              <w:t xml:space="preserve">READ &amp; EXPLAIN </w:t>
            </w:r>
            <w:r>
              <w:rPr>
                <w:b/>
                <w:bCs/>
                <w:color w:val="FF950E"/>
              </w:rPr>
              <w:t>Owner’s Manuals</w:t>
            </w:r>
          </w:p>
          <w:p w:rsidR="00000000" w:rsidRDefault="00EA60D7">
            <w:pPr>
              <w:pStyle w:val="SLIDE1"/>
            </w:pPr>
            <w:r>
              <w:rPr>
                <w:b/>
                <w:bCs/>
                <w:color w:val="FF950E"/>
              </w:rPr>
              <w:t xml:space="preserve">4. SLIDE 4 </w:t>
            </w:r>
            <w:r>
              <w:rPr>
                <w:b/>
                <w:bCs/>
                <w:color w:val="FF950E"/>
              </w:rPr>
              <w:t xml:space="preserve">EXPLAIN </w:t>
            </w:r>
            <w:r>
              <w:rPr>
                <w:b/>
                <w:bCs/>
                <w:color w:val="FF950E"/>
              </w:rPr>
              <w:t xml:space="preserve">FIGURE 12-1 owner’s manual has a lot of information pertaining to operation &amp; maintenance and resetting procedures that technicians often need.  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NoSpacing"/>
              <w:rPr>
                <w:rFonts w:ascii="Tahoma" w:hAnsi="Tahoma" w:cs="Tahoma"/>
                <w:b/>
                <w:bCs/>
                <w:color w:val="008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>
              <w:rPr>
                <w:rFonts w:ascii="Tahoma" w:hAnsi="Tahoma" w:cs="Tahoma"/>
                <w:b/>
                <w:bCs/>
                <w:color w:val="008000"/>
              </w:rPr>
              <w:t>Check fo</w:t>
            </w:r>
            <w:r>
              <w:rPr>
                <w:rFonts w:ascii="Tahoma" w:hAnsi="Tahoma" w:cs="Tahoma"/>
                <w:b/>
                <w:bCs/>
                <w:color w:val="008000"/>
              </w:rPr>
              <w:t xml:space="preserve">r ADDITIONAL VIDEOS &amp; ANIMATIONS @ </w:t>
            </w:r>
            <w:hyperlink r:id="rId8" w:history="1">
              <w:r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http://www.jameshalderman.com/</w:t>
              </w:r>
            </w:hyperlink>
            <w:r>
              <w:rPr>
                <w:rFonts w:ascii="Tahoma" w:hAnsi="Tahoma" w:cs="Tahoma"/>
                <w:b/>
                <w:bCs/>
                <w:color w:val="008000"/>
              </w:rPr>
              <w:t xml:space="preserve"> </w:t>
            </w:r>
          </w:p>
          <w:p w:rsidR="00000000" w:rsidRDefault="00EA60D7">
            <w:pPr>
              <w:pStyle w:val="SLIDE1"/>
            </w:pPr>
            <w:r>
              <w:rPr>
                <w:rFonts w:ascii="Tahoma" w:hAnsi="Tahoma" w:cs="Tahoma"/>
                <w:b/>
                <w:bCs/>
                <w:color w:val="008000"/>
              </w:rPr>
              <w:t>WEB SITE REGULARLY UPDATED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NoSpacing"/>
              <w:rPr>
                <w:rFonts w:eastAsia="MS Mincho"/>
                <w:color w:val="008000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CurrAsset"/>
            </w:pPr>
            <w:r>
              <w:rPr>
                <w:rFonts w:eastAsia="MS Mincho"/>
                <w:color w:val="008000"/>
                <w:sz w:val="28"/>
                <w:szCs w:val="28"/>
                <w:u w:val="single"/>
              </w:rPr>
              <w:t>DISCUSSION</w:t>
            </w:r>
            <w:r>
              <w:rPr>
                <w:rFonts w:eastAsia="MS Mincho"/>
                <w:color w:val="008000"/>
              </w:rPr>
              <w:t>: Ask students to review samples of vehicle owner’s manuals. Ask students to speculate about why so fe</w:t>
            </w:r>
            <w:r>
              <w:rPr>
                <w:rFonts w:eastAsia="MS Mincho"/>
                <w:color w:val="008000"/>
              </w:rPr>
              <w:t xml:space="preserve">w owners read these manuals  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NoSpacing"/>
              <w:rPr>
                <w:b/>
                <w:bCs/>
                <w:color w:val="FF950E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>
                  <wp:extent cx="806450" cy="6477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SLIDE2"/>
              <w:rPr>
                <w:b/>
                <w:bCs/>
                <w:color w:val="FF950E"/>
              </w:rPr>
            </w:pPr>
            <w:r>
              <w:rPr>
                <w:b/>
                <w:bCs/>
                <w:color w:val="FF950E"/>
              </w:rPr>
              <w:t xml:space="preserve">5. SLIDE 5 </w:t>
            </w:r>
            <w:r>
              <w:rPr>
                <w:b/>
                <w:bCs/>
                <w:color w:val="FF950E"/>
              </w:rPr>
              <w:t>EXPLAIN</w:t>
            </w:r>
            <w:r>
              <w:rPr>
                <w:b/>
                <w:bCs/>
                <w:color w:val="FF950E"/>
              </w:rPr>
              <w:t xml:space="preserve"> Lubrication Guides</w:t>
            </w:r>
          </w:p>
          <w:p w:rsidR="00000000" w:rsidRDefault="00EA60D7">
            <w:pPr>
              <w:pStyle w:val="SLIDE2"/>
            </w:pPr>
            <w:r>
              <w:rPr>
                <w:b/>
                <w:bCs/>
                <w:color w:val="FF950E"/>
              </w:rPr>
              <w:t xml:space="preserve">6. SLIDE 6 </w:t>
            </w:r>
            <w:r>
              <w:rPr>
                <w:b/>
                <w:bCs/>
                <w:color w:val="FF950E"/>
              </w:rPr>
              <w:t>EXPLAIN</w:t>
            </w:r>
            <w:r>
              <w:rPr>
                <w:b/>
                <w:bCs/>
                <w:color w:val="FF950E"/>
              </w:rPr>
              <w:t xml:space="preserve"> Service Manual INFO.  </w:t>
            </w:r>
            <w:r>
              <w:rPr>
                <w:color w:val="FF950E"/>
              </w:rPr>
              <w:t xml:space="preserve"> 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rPr>
                <w:rFonts w:eastAsia="MS Mincho"/>
                <w:color w:val="C5000B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691515" cy="683895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CurrAsset"/>
            </w:pPr>
            <w:r>
              <w:rPr>
                <w:rFonts w:eastAsia="MS Mincho"/>
                <w:color w:val="C5000B"/>
                <w:u w:val="single"/>
              </w:rPr>
              <w:t>DEMONSTRATion</w:t>
            </w:r>
            <w:r>
              <w:rPr>
                <w:color w:val="C5000B"/>
              </w:rPr>
              <w:t>: Show students examples of factory &amp; aftermarket service manuals. How are these different from owner’s manuals? How are these</w:t>
            </w:r>
            <w:r>
              <w:rPr>
                <w:color w:val="C5000B"/>
              </w:rPr>
              <w:t xml:space="preserve"> service manuals different from each other?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rPr>
                <w:rFonts w:eastAsia="MS Mincho"/>
                <w:color w:val="C5000B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691515" cy="683895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CurrAsset"/>
            </w:pPr>
            <w:r>
              <w:rPr>
                <w:rFonts w:eastAsia="MS Mincho"/>
                <w:color w:val="C5000B"/>
                <w:u w:val="single"/>
              </w:rPr>
              <w:t>DEMONSTRATion</w:t>
            </w:r>
            <w:r>
              <w:rPr>
                <w:rFonts w:eastAsia="MS Mincho"/>
                <w:color w:val="C5000B"/>
              </w:rPr>
              <w:t xml:space="preserve"> Show students an example of a vehicle service history, and discuss why it’s such an important record to a technician servicing vehicle.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NoSpacing"/>
              <w:rPr>
                <w:color w:val="008000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CurrAsset"/>
              <w:rPr>
                <w:color w:val="008000"/>
              </w:rPr>
            </w:pPr>
            <w:r>
              <w:rPr>
                <w:color w:val="008000"/>
                <w:sz w:val="28"/>
                <w:szCs w:val="28"/>
                <w:u w:val="single"/>
              </w:rPr>
              <w:t>HOST DISCUSSION: Service History</w:t>
            </w:r>
          </w:p>
          <w:p w:rsidR="00000000" w:rsidRDefault="00EA60D7">
            <w:pPr>
              <w:pStyle w:val="CurrAsset"/>
            </w:pPr>
            <w:r>
              <w:rPr>
                <w:color w:val="008000"/>
              </w:rPr>
              <w:t>We all have our own ser</w:t>
            </w:r>
            <w:r>
              <w:rPr>
                <w:color w:val="008000"/>
              </w:rPr>
              <w:t>vice history, as documented in our medical records. How do physicians use medical histories to help patients? How is this similar to an automotive technician diagnosing a problem with an automobile? Use this analogy as basis for class discussion. Use one c</w:t>
            </w:r>
            <w:r>
              <w:rPr>
                <w:color w:val="008000"/>
              </w:rPr>
              <w:t xml:space="preserve">olumn on flip chart or blackboard to show elements of medical history. Use another column for corresponding </w:t>
            </w:r>
            <w:r>
              <w:rPr>
                <w:color w:val="008000"/>
              </w:rPr>
              <w:lastRenderedPageBreak/>
              <w:t>elements of an automotive service history.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CurrAsset"/>
              <w:rPr>
                <w:color w:val="FF950E"/>
                <w:u w:val="single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77875" cy="763270"/>
                  <wp:effectExtent l="0" t="0" r="0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CurrAsset"/>
            </w:pPr>
            <w:r>
              <w:rPr>
                <w:color w:val="FF950E"/>
                <w:u w:val="single"/>
                <w:lang w:val="en-US"/>
              </w:rPr>
              <w:t>T</w:t>
            </w:r>
            <w:r>
              <w:rPr>
                <w:color w:val="0084D1"/>
                <w:u w:val="single"/>
                <w:lang w:val="en-US"/>
              </w:rPr>
              <w:t>IME-CHECK:</w:t>
            </w:r>
            <w:r>
              <w:rPr>
                <w:color w:val="0084D1"/>
                <w:lang w:val="en-US"/>
              </w:rPr>
              <w:t xml:space="preserve"> NOTE on Time Check: Depending on time, You may want to move to next hour’s text or continu</w:t>
            </w:r>
            <w:r>
              <w:rPr>
                <w:color w:val="0084D1"/>
                <w:lang w:val="en-US"/>
              </w:rPr>
              <w:t>e on with instruction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NoSpacing"/>
              <w:rPr>
                <w:b/>
                <w:bCs/>
                <w:color w:val="FF950E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>
                  <wp:extent cx="806450" cy="6477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SLIDE2"/>
              <w:rPr>
                <w:b/>
                <w:color w:val="FF950E"/>
              </w:rPr>
            </w:pPr>
            <w:r>
              <w:rPr>
                <w:b/>
                <w:bCs/>
                <w:color w:val="FF950E"/>
              </w:rPr>
              <w:t xml:space="preserve">7. SLIDE 7 </w:t>
            </w:r>
            <w:r>
              <w:rPr>
                <w:b/>
                <w:bCs/>
                <w:color w:val="FF950E"/>
              </w:rPr>
              <w:t>EXPLAIN</w:t>
            </w:r>
            <w:r>
              <w:rPr>
                <w:b/>
                <w:bCs/>
                <w:color w:val="FF950E"/>
              </w:rPr>
              <w:t xml:space="preserve"> Service Manual INFO</w:t>
            </w:r>
          </w:p>
          <w:p w:rsidR="00000000" w:rsidRDefault="00EA60D7">
            <w:pPr>
              <w:pStyle w:val="SLIDE1"/>
            </w:pPr>
            <w:r>
              <w:rPr>
                <w:b/>
                <w:color w:val="FF950E"/>
              </w:rPr>
              <w:t xml:space="preserve">8. SLIDE 8 </w:t>
            </w:r>
            <w:r>
              <w:rPr>
                <w:b/>
                <w:color w:val="FF950E"/>
              </w:rPr>
              <w:t>EXPLAIN</w:t>
            </w:r>
            <w:r>
              <w:rPr>
                <w:color w:val="FF950E"/>
              </w:rPr>
              <w:t xml:space="preserve"> Advantages of Hard Copy vs. Electronic Service Information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NoSpacing"/>
              <w:rPr>
                <w:color w:val="008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CurrAsset"/>
            </w:pPr>
            <w:r>
              <w:rPr>
                <w:color w:val="008000"/>
              </w:rPr>
              <w:t xml:space="preserve">Host a </w:t>
            </w:r>
            <w:r>
              <w:rPr>
                <w:color w:val="008000"/>
                <w:u w:val="single"/>
              </w:rPr>
              <w:t>DISCUSSION</w:t>
            </w:r>
            <w:r>
              <w:rPr>
                <w:color w:val="008000"/>
              </w:rPr>
              <w:t xml:space="preserve"> on advantages vs. disadvantages of HARD COPY vs. ELECTRONIC SERVICE INFORMATION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rPr>
                <w:b/>
                <w:bCs/>
                <w:color w:val="FF950E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>
                  <wp:extent cx="806450" cy="647700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SLIDE2"/>
              <w:rPr>
                <w:b/>
                <w:bCs/>
                <w:color w:val="FF950E"/>
              </w:rPr>
            </w:pPr>
            <w:r>
              <w:rPr>
                <w:b/>
                <w:bCs/>
                <w:color w:val="FF950E"/>
              </w:rPr>
              <w:t xml:space="preserve">9.  SLIDE </w:t>
            </w:r>
            <w:r>
              <w:rPr>
                <w:b/>
                <w:bCs/>
                <w:color w:val="FF950E"/>
              </w:rPr>
              <w:t xml:space="preserve">9 </w:t>
            </w:r>
            <w:r>
              <w:rPr>
                <w:b/>
                <w:bCs/>
                <w:color w:val="FF950E"/>
              </w:rPr>
              <w:t>EXPLAIN</w:t>
            </w:r>
            <w:r>
              <w:rPr>
                <w:b/>
                <w:bCs/>
                <w:color w:val="FF950E"/>
              </w:rPr>
              <w:t xml:space="preserve"> Labor Guide Manuals </w:t>
            </w:r>
          </w:p>
          <w:p w:rsidR="00000000" w:rsidRDefault="00EA60D7">
            <w:pPr>
              <w:pStyle w:val="SLIDE2"/>
            </w:pPr>
            <w:r>
              <w:rPr>
                <w:b/>
                <w:bCs/>
                <w:color w:val="FF950E"/>
              </w:rPr>
              <w:t xml:space="preserve">10.  SLIDE 10 </w:t>
            </w:r>
            <w:r>
              <w:rPr>
                <w:b/>
                <w:bCs/>
                <w:color w:val="FF950E"/>
              </w:rPr>
              <w:t>EXPLAIN</w:t>
            </w:r>
            <w:r>
              <w:rPr>
                <w:b/>
                <w:bCs/>
                <w:color w:val="FF950E"/>
              </w:rPr>
              <w:t xml:space="preserve"> FIGURE 12-2  </w:t>
            </w:r>
            <w:r>
              <w:rPr>
                <w:bCs/>
                <w:color w:val="FF950E"/>
              </w:rPr>
              <w:t>Some technical service bulletins also include the designated flat-rate time when specifying a repair procedure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rPr>
                <w:b/>
                <w:bCs/>
                <w:color w:val="FF950E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>
                  <wp:extent cx="806450" cy="6477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SLIDE2"/>
              <w:rPr>
                <w:b/>
                <w:bCs/>
                <w:color w:val="FF950E"/>
              </w:rPr>
            </w:pPr>
            <w:r>
              <w:rPr>
                <w:b/>
                <w:bCs/>
                <w:color w:val="FF950E"/>
              </w:rPr>
              <w:t xml:space="preserve">11. SLIDE 11 </w:t>
            </w:r>
            <w:r>
              <w:rPr>
                <w:b/>
                <w:bCs/>
                <w:color w:val="FF950E"/>
              </w:rPr>
              <w:t>READ &amp; EXPLAIN</w:t>
            </w:r>
            <w:r>
              <w:rPr>
                <w:b/>
                <w:bCs/>
                <w:color w:val="FF950E"/>
              </w:rPr>
              <w:t xml:space="preserve"> Electronic Service Information TEXT</w:t>
            </w:r>
          </w:p>
          <w:p w:rsidR="00000000" w:rsidRDefault="00EA60D7">
            <w:pPr>
              <w:pStyle w:val="SLIDE2"/>
            </w:pPr>
            <w:r>
              <w:rPr>
                <w:b/>
                <w:bCs/>
                <w:color w:val="FF950E"/>
              </w:rPr>
              <w:t>12. SLIDE 12</w:t>
            </w:r>
            <w:r>
              <w:rPr>
                <w:b/>
                <w:bCs/>
                <w:color w:val="FF950E"/>
              </w:rPr>
              <w:t xml:space="preserve"> </w:t>
            </w:r>
            <w:r>
              <w:rPr>
                <w:b/>
                <w:bCs/>
                <w:color w:val="FF950E"/>
              </w:rPr>
              <w:t>EXPLAIN</w:t>
            </w:r>
            <w:r>
              <w:rPr>
                <w:b/>
                <w:bCs/>
                <w:color w:val="FF950E"/>
              </w:rPr>
              <w:t xml:space="preserve"> FIGURE 12-3 </w:t>
            </w:r>
            <w:r>
              <w:rPr>
                <w:bCs/>
                <w:color w:val="FF950E"/>
              </w:rPr>
              <w:t xml:space="preserve">main menu showing major systems of vehicle. Clicking on one of these major topics opens up another menu showing more detailed information  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NoSpacing"/>
              <w:snapToGrid w:val="0"/>
              <w:rPr>
                <w:rFonts w:ascii="Tahoma" w:hAnsi="Tahoma" w:cs="Tahoma"/>
                <w:b/>
                <w:color w:val="0000FF"/>
                <w:sz w:val="22"/>
                <w:szCs w:val="22"/>
                <w:lang w:val="en-US"/>
              </w:rPr>
            </w:pP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SLIDE2"/>
            </w:pPr>
            <w:r>
              <w:rPr>
                <w:b/>
                <w:bCs/>
                <w:color w:val="FF950E"/>
              </w:rPr>
              <w:t xml:space="preserve">13. SLIDE 13 </w:t>
            </w:r>
            <w:r>
              <w:rPr>
                <w:b/>
                <w:bCs/>
                <w:color w:val="FF950E"/>
              </w:rPr>
              <w:t>EXPLAIN</w:t>
            </w:r>
            <w:r>
              <w:rPr>
                <w:b/>
                <w:bCs/>
                <w:color w:val="FF950E"/>
              </w:rPr>
              <w:t xml:space="preserve"> CHART 12-1 </w:t>
            </w:r>
            <w:r>
              <w:rPr>
                <w:bCs/>
                <w:color w:val="FF950E"/>
              </w:rPr>
              <w:t>chart showing symptoms for hesitation while accelerating. The</w:t>
            </w:r>
            <w:r>
              <w:rPr>
                <w:bCs/>
                <w:color w:val="FF950E"/>
              </w:rPr>
              <w:t>se charts help technician diagnose faults that do not set a diagnostic trouble code (DTC).</w:t>
            </w:r>
            <w:r>
              <w:rPr>
                <w:b/>
                <w:bCs/>
                <w:color w:val="FF950E"/>
              </w:rPr>
              <w:t xml:space="preserve"> 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NoSpacing"/>
              <w:rPr>
                <w:b/>
                <w:bCs/>
                <w:color w:val="FF950E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>
                  <wp:extent cx="806450" cy="6477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SLIDE2"/>
              <w:rPr>
                <w:b/>
                <w:bCs/>
                <w:color w:val="FF950E"/>
              </w:rPr>
            </w:pPr>
            <w:r>
              <w:rPr>
                <w:b/>
                <w:bCs/>
                <w:color w:val="FF950E"/>
              </w:rPr>
              <w:t xml:space="preserve">14. SLIDE 14 </w:t>
            </w:r>
            <w:r>
              <w:rPr>
                <w:b/>
                <w:bCs/>
                <w:color w:val="FF950E"/>
              </w:rPr>
              <w:t>READ &amp; EXPLAIN</w:t>
            </w:r>
            <w:r>
              <w:rPr>
                <w:b/>
                <w:bCs/>
                <w:color w:val="FF950E"/>
              </w:rPr>
              <w:t xml:space="preserve"> Hotline Services</w:t>
            </w:r>
          </w:p>
          <w:p w:rsidR="00000000" w:rsidRDefault="00EA60D7">
            <w:pPr>
              <w:pStyle w:val="SLIDE2"/>
            </w:pPr>
            <w:r>
              <w:rPr>
                <w:b/>
                <w:bCs/>
                <w:color w:val="FF950E"/>
              </w:rPr>
              <w:t xml:space="preserve">15. SLIDE 15 </w:t>
            </w:r>
            <w:r>
              <w:rPr>
                <w:b/>
                <w:bCs/>
                <w:color w:val="FF950E"/>
              </w:rPr>
              <w:t>EXPLAIN</w:t>
            </w:r>
            <w:r>
              <w:rPr>
                <w:b/>
                <w:bCs/>
                <w:color w:val="FF950E"/>
              </w:rPr>
              <w:t xml:space="preserve"> FIGURE 12-4 </w:t>
            </w:r>
            <w:r>
              <w:rPr>
                <w:bCs/>
                <w:color w:val="FF950E"/>
              </w:rPr>
              <w:t>Whenever calling a hot line service be sure that you have all of the vehicle inform</w:t>
            </w:r>
            <w:r>
              <w:rPr>
                <w:bCs/>
                <w:color w:val="FF950E"/>
              </w:rPr>
              <w:t xml:space="preserve">ation ready and are prepared to give answers regarding voltage readings or scan tool data when talking to the vehicle specialist  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NoSpacing"/>
              <w:rPr>
                <w:b/>
                <w:bCs/>
                <w:color w:val="FF950E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>
                  <wp:extent cx="806450" cy="6477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SLIDE2"/>
              <w:rPr>
                <w:b/>
                <w:bCs/>
                <w:color w:val="FF950E"/>
              </w:rPr>
            </w:pPr>
            <w:r>
              <w:rPr>
                <w:b/>
                <w:bCs/>
                <w:color w:val="FF950E"/>
              </w:rPr>
              <w:t xml:space="preserve">16.  SLIDE 16 </w:t>
            </w:r>
            <w:r>
              <w:rPr>
                <w:b/>
                <w:bCs/>
                <w:color w:val="FF950E"/>
              </w:rPr>
              <w:t>READ &amp; EXPLAIN</w:t>
            </w:r>
            <w:r>
              <w:rPr>
                <w:b/>
                <w:bCs/>
                <w:color w:val="FF950E"/>
              </w:rPr>
              <w:t xml:space="preserve"> Specialty Repair Manuals</w:t>
            </w:r>
          </w:p>
          <w:p w:rsidR="00000000" w:rsidRDefault="00EA60D7">
            <w:pPr>
              <w:pStyle w:val="SLIDE2"/>
            </w:pPr>
            <w:r>
              <w:rPr>
                <w:b/>
                <w:bCs/>
                <w:color w:val="FF950E"/>
              </w:rPr>
              <w:t xml:space="preserve">17.  SLIDE 17 </w:t>
            </w:r>
            <w:r>
              <w:rPr>
                <w:b/>
                <w:bCs/>
                <w:color w:val="FF950E"/>
              </w:rPr>
              <w:t>READ &amp; EXPLAIN</w:t>
            </w:r>
            <w:r>
              <w:rPr>
                <w:b/>
                <w:bCs/>
                <w:color w:val="FF950E"/>
              </w:rPr>
              <w:t xml:space="preserve"> Aftermarket Supplies Guides and Manuals</w:t>
            </w:r>
            <w:r>
              <w:rPr>
                <w:b/>
                <w:bCs/>
                <w:color w:val="FF950E"/>
              </w:rPr>
              <w:t xml:space="preserve">  </w:t>
            </w:r>
          </w:p>
        </w:tc>
      </w:tr>
      <w:tr w:rsidR="00000000"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172F69">
            <w:pPr>
              <w:pStyle w:val="NoSpacing"/>
              <w:rPr>
                <w:color w:val="0084D1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619125" cy="63373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0D7">
            <w:pPr>
              <w:pStyle w:val="CurrAsset"/>
            </w:pPr>
            <w:r>
              <w:rPr>
                <w:color w:val="0084D1"/>
                <w:u w:val="single"/>
              </w:rPr>
              <w:t>Homework:</w:t>
            </w:r>
            <w:r>
              <w:rPr>
                <w:color w:val="0084D1"/>
              </w:rPr>
              <w:t xml:space="preserve"> </w:t>
            </w:r>
            <w:r>
              <w:rPr>
                <w:color w:val="0084D1"/>
                <w:sz w:val="22"/>
                <w:szCs w:val="22"/>
              </w:rPr>
              <w:t>complete Ch12 crossword puzzle:</w:t>
            </w:r>
            <w:r>
              <w:rPr>
                <w:color w:val="0084D1"/>
              </w:rPr>
              <w:t xml:space="preserve"> </w:t>
            </w:r>
            <w:hyperlink r:id="rId13" w:history="1">
              <w:r>
                <w:rPr>
                  <w:rStyle w:val="Hyperlink"/>
                  <w:color w:val="0084D1"/>
                  <w:sz w:val="22"/>
                  <w:szCs w:val="22"/>
                </w:rPr>
                <w:t>http://www.jameshalderman.com/links/book_intro/cw/crossword_ch_12.pdf</w:t>
              </w:r>
            </w:hyperlink>
            <w:r>
              <w:rPr>
                <w:color w:val="0084D1"/>
                <w:sz w:val="22"/>
                <w:szCs w:val="22"/>
              </w:rPr>
              <w:t xml:space="preserve">  </w:t>
            </w:r>
            <w:r>
              <w:rPr>
                <w:color w:val="0084D1"/>
              </w:rPr>
              <w:t xml:space="preserve">  </w:t>
            </w:r>
          </w:p>
        </w:tc>
      </w:tr>
    </w:tbl>
    <w:p w:rsidR="00EA60D7" w:rsidRDefault="00EA60D7"/>
    <w:sectPr w:rsidR="00EA60D7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69"/>
    <w:rsid w:val="00172F69"/>
    <w:rsid w:val="00EA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7CACA774-F606-4C42-9C87-4375DF94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next w:val="Normal"/>
    <w:qFormat/>
    <w:pPr>
      <w:keepNext/>
      <w:numPr>
        <w:ilvl w:val="1"/>
        <w:numId w:val="1"/>
      </w:numPr>
      <w:suppressAutoHyphens/>
      <w:outlineLvl w:val="1"/>
    </w:pPr>
    <w:rPr>
      <w:rFonts w:ascii="Tahoma" w:hAnsi="Tahoma" w:cs="Tahoma"/>
      <w:b/>
      <w:bCs/>
      <w:color w:val="0000FF"/>
      <w:sz w:val="32"/>
      <w:szCs w:val="28"/>
      <w:u w:val="thick"/>
      <w:lang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SafetyMessageChar">
    <w:name w:val="Safety Message Char"/>
    <w:basedOn w:val="DefaultParagraphFont0"/>
    <w:rPr>
      <w:rFonts w:ascii="Arial Black" w:hAnsi="Arial Black" w:cs="Calibri"/>
      <w:color w:val="FF0000"/>
      <w:sz w:val="22"/>
      <w:lang w:val="en-US" w:eastAsia="ar-SA" w:bidi="ar-SA"/>
    </w:rPr>
  </w:style>
  <w:style w:type="character" w:customStyle="1" w:styleId="CharChar11">
    <w:name w:val=" Char Char11"/>
    <w:basedOn w:val="DefaultParagraphFont0"/>
    <w:rPr>
      <w:rFonts w:ascii="Tahoma" w:hAnsi="Tahoma" w:cs="Tahoma"/>
      <w:b/>
      <w:bCs/>
      <w:color w:val="0000FF"/>
      <w:sz w:val="32"/>
      <w:szCs w:val="28"/>
      <w:u w:val="thick"/>
      <w:lang w:val="en-US" w:eastAsia="ar-SA" w:bidi="ar-SA"/>
    </w:rPr>
  </w:style>
  <w:style w:type="character" w:customStyle="1" w:styleId="CurrAssetChar">
    <w:name w:val="Curr Asset Char"/>
    <w:basedOn w:val="DefaultParagraphFont0"/>
    <w:rPr>
      <w:rFonts w:ascii="Tahoma" w:hAnsi="Tahoma" w:cs="Tahoma"/>
      <w:b/>
      <w:caps/>
      <w:color w:val="FF0000"/>
      <w:sz w:val="24"/>
      <w:szCs w:val="24"/>
      <w:lang w:val="en-US" w:eastAsia="ar-SA" w:bidi="ar-SA"/>
    </w:rPr>
  </w:style>
  <w:style w:type="character" w:customStyle="1" w:styleId="SLIDE1Char">
    <w:name w:val="SLIDE 1 Char"/>
    <w:basedOn w:val="DefaultParagraphFont0"/>
    <w:rPr>
      <w:rFonts w:eastAsia="MS Mincho"/>
      <w:sz w:val="24"/>
      <w:szCs w:val="24"/>
      <w:lang w:val="en-US" w:eastAsia="ar-SA" w:bidi="ar-SA"/>
    </w:rPr>
  </w:style>
  <w:style w:type="character" w:customStyle="1" w:styleId="SLIDEHEADERChar">
    <w:name w:val="SLIDEHEADER Char"/>
    <w:basedOn w:val="DefaultParagraphFont0"/>
    <w:rPr>
      <w:rFonts w:ascii="Arial Black" w:eastAsia="MS Mincho" w:hAnsi="Arial Black" w:cs="Arial Black"/>
      <w:color w:val="0000FF"/>
      <w:sz w:val="24"/>
      <w:szCs w:val="24"/>
      <w:lang w:val="en-US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umList">
    <w:name w:val="NumList"/>
    <w:pPr>
      <w:suppressAutoHyphens/>
      <w:spacing w:before="60" w:after="60"/>
      <w:ind w:left="288" w:hanging="288"/>
    </w:pPr>
    <w:rPr>
      <w:rFonts w:ascii="Arial" w:hAnsi="Arial" w:cs="Arial"/>
      <w:sz w:val="24"/>
      <w:szCs w:val="24"/>
      <w:lang w:eastAsia="ar-SA"/>
    </w:rPr>
  </w:style>
  <w:style w:type="paragraph" w:customStyle="1" w:styleId="NormalTable">
    <w:name w:val="NormalTable"/>
    <w:pPr>
      <w:suppressAutoHyphens/>
    </w:pPr>
    <w:rPr>
      <w:sz w:val="24"/>
      <w:szCs w:val="24"/>
      <w:lang w:eastAsia="ar-SA"/>
    </w:rPr>
  </w:style>
  <w:style w:type="paragraph" w:customStyle="1" w:styleId="SafetyMessage">
    <w:name w:val="Safety Message"/>
    <w:basedOn w:val="Normal"/>
    <w:pPr>
      <w:overflowPunct w:val="0"/>
      <w:autoSpaceDE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paragraph" w:styleId="NoSpacing">
    <w:name w:val="No Spacing"/>
    <w:qFormat/>
    <w:pPr>
      <w:suppressAutoHyphens/>
    </w:pPr>
    <w:rPr>
      <w:sz w:val="24"/>
      <w:szCs w:val="24"/>
      <w:lang w:eastAsia="ar-SA"/>
    </w:rPr>
  </w:style>
  <w:style w:type="paragraph" w:customStyle="1" w:styleId="CurrAsset">
    <w:name w:val="Curr Asset"/>
    <w:pPr>
      <w:suppressAutoHyphens/>
    </w:pPr>
    <w:rPr>
      <w:rFonts w:ascii="Tahoma" w:hAnsi="Tahoma" w:cs="Tahoma"/>
      <w:b/>
      <w:caps/>
      <w:color w:val="FF0000"/>
      <w:sz w:val="24"/>
      <w:szCs w:val="24"/>
      <w:lang w:eastAsia="ar-SA"/>
    </w:rPr>
  </w:style>
  <w:style w:type="paragraph" w:customStyle="1" w:styleId="SLIDEHEADER">
    <w:name w:val="SLIDEHEADER"/>
    <w:pPr>
      <w:suppressAutoHyphens/>
      <w:spacing w:before="60"/>
      <w:ind w:left="576" w:hanging="288"/>
    </w:pPr>
    <w:rPr>
      <w:rFonts w:ascii="Arial Black" w:eastAsia="MS Mincho" w:hAnsi="Arial Black" w:cs="Arial Black"/>
      <w:color w:val="0000FF"/>
      <w:sz w:val="24"/>
      <w:szCs w:val="24"/>
      <w:lang w:eastAsia="ar-SA"/>
    </w:rPr>
  </w:style>
  <w:style w:type="paragraph" w:customStyle="1" w:styleId="SLIDE1">
    <w:name w:val="SLIDE 1"/>
    <w:pPr>
      <w:suppressAutoHyphens/>
      <w:spacing w:before="60"/>
      <w:ind w:left="576" w:hanging="288"/>
    </w:pPr>
    <w:rPr>
      <w:rFonts w:eastAsia="MS Mincho"/>
      <w:sz w:val="24"/>
      <w:szCs w:val="24"/>
      <w:lang w:eastAsia="ar-SA"/>
    </w:rPr>
  </w:style>
  <w:style w:type="paragraph" w:customStyle="1" w:styleId="SLIDE2">
    <w:name w:val="SLIDE 2"/>
    <w:basedOn w:val="SLIDE1"/>
    <w:pPr>
      <w:ind w:left="720" w:hanging="432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eshalderman.com/" TargetMode="External"/><Relationship Id="rId13" Type="http://schemas.openxmlformats.org/officeDocument/2006/relationships/hyperlink" Target="http://www.jameshalderman.com/links/book_intro/cw/crossword_ch_1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cp:lastModifiedBy>Microsoft Office User</cp:lastModifiedBy>
  <cp:revision>2</cp:revision>
  <cp:lastPrinted>1601-01-01T00:00:00Z</cp:lastPrinted>
  <dcterms:created xsi:type="dcterms:W3CDTF">2019-07-18T16:06:00Z</dcterms:created>
  <dcterms:modified xsi:type="dcterms:W3CDTF">2019-07-18T16:06:00Z</dcterms:modified>
</cp:coreProperties>
</file>