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E03D9">
      <w:pPr>
        <w:pStyle w:val="Heading1"/>
        <w:rPr>
          <w:rFonts w:ascii="Tahoma" w:hAnsi="Tahoma" w:cs="Tahoma"/>
          <w:color w:val="0000FF"/>
        </w:rPr>
      </w:pPr>
      <w:bookmarkStart w:id="0" w:name="_GoBack"/>
      <w:bookmarkEnd w:id="0"/>
    </w:p>
    <w:p w:rsidR="00000000" w:rsidRDefault="00BE03D9">
      <w:pPr>
        <w:pStyle w:val="Heading1"/>
        <w:rPr>
          <w:rFonts w:ascii="Tahoma" w:hAnsi="Tahoma" w:cs="Tahoma"/>
          <w:color w:val="0000FF"/>
        </w:rPr>
      </w:pPr>
      <w:r>
        <w:rPr>
          <w:rFonts w:ascii="Tahoma" w:hAnsi="Tahoma" w:cs="Tahoma"/>
          <w:color w:val="0000FF"/>
        </w:rPr>
        <w:t>Introduction to Automotive Service</w:t>
      </w:r>
    </w:p>
    <w:p w:rsidR="00000000" w:rsidRDefault="00BE03D9">
      <w:pPr>
        <w:pStyle w:val="Heading1"/>
      </w:pPr>
      <w:r>
        <w:rPr>
          <w:rFonts w:ascii="Tahoma" w:hAnsi="Tahoma" w:cs="Tahoma"/>
          <w:color w:val="0000FF"/>
        </w:rPr>
        <w:t>Chapter 11 Measuring Systems &amp; Tools</w:t>
      </w:r>
    </w:p>
    <w:p w:rsidR="00000000" w:rsidRDefault="00BE03D9">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BE03D9">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BE03D9">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E03D9">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E03D9">
            <w:pPr>
              <w:pStyle w:val="NormalTable"/>
            </w:pPr>
            <w:r>
              <w:rPr>
                <w:rFonts w:ascii="Calibri" w:hAnsi="Calibri" w:cs="Calibri"/>
                <w:sz w:val="22"/>
                <w:szCs w:val="22"/>
              </w:rPr>
              <w:t>This course or class serves as an introduction to the world of automotive service. It correlates material to task lists spec</w:t>
            </w:r>
            <w:r>
              <w:rPr>
                <w:rFonts w:ascii="Calibri" w:hAnsi="Calibri" w:cs="Calibri"/>
                <w:sz w:val="22"/>
                <w:szCs w:val="22"/>
              </w:rPr>
              <w:t xml:space="preserve">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E03D9">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E03D9">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 more</w:t>
            </w:r>
            <w:r>
              <w:rPr>
                <w:rFonts w:ascii="Calibri" w:hAnsi="Calibri" w:cs="Calibri"/>
                <w:sz w:val="22"/>
                <w:szCs w:val="22"/>
              </w:rPr>
              <w:t xml:space="preserv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E03D9">
            <w:pPr>
              <w:pStyle w:val="NormalTable"/>
              <w:rPr>
                <w:rFonts w:ascii="Calibri" w:hAnsi="Calibri" w:cs="Calibri"/>
                <w:sz w:val="22"/>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E03D9">
            <w:pPr>
              <w:pStyle w:val="NumList"/>
              <w:ind w:left="0" w:firstLine="0"/>
              <w:rPr>
                <w:rFonts w:ascii="Calibri" w:hAnsi="Calibri" w:cs="Calibri"/>
              </w:rPr>
            </w:pPr>
            <w:r>
              <w:rPr>
                <w:rFonts w:ascii="Calibri" w:hAnsi="Calibri" w:cs="Calibri"/>
                <w:sz w:val="22"/>
                <w:szCs w:val="22"/>
              </w:rPr>
              <w:t xml:space="preserve">Explain the chapter learning objectives to the students.  </w:t>
            </w:r>
          </w:p>
          <w:p w:rsidR="00000000" w:rsidRDefault="00BE03D9">
            <w:pPr>
              <w:pStyle w:val="NumList"/>
              <w:rPr>
                <w:rFonts w:ascii="Calibri" w:hAnsi="Calibri" w:cs="Calibri"/>
              </w:rPr>
            </w:pPr>
            <w:r>
              <w:rPr>
                <w:rFonts w:ascii="Calibri" w:hAnsi="Calibri" w:cs="Calibri"/>
              </w:rPr>
              <w:t>1.  Descri</w:t>
            </w:r>
            <w:r>
              <w:rPr>
                <w:rFonts w:ascii="Calibri" w:hAnsi="Calibri" w:cs="Calibri"/>
              </w:rPr>
              <w:t>be how to read a ruler</w:t>
            </w:r>
          </w:p>
          <w:p w:rsidR="00000000" w:rsidRDefault="00BE03D9">
            <w:pPr>
              <w:pStyle w:val="NumList"/>
              <w:rPr>
                <w:rFonts w:ascii="Calibri" w:hAnsi="Calibri" w:cs="Calibri"/>
              </w:rPr>
            </w:pPr>
            <w:r>
              <w:rPr>
                <w:rFonts w:ascii="Calibri" w:hAnsi="Calibri" w:cs="Calibri"/>
              </w:rPr>
              <w:t>2.  Explain how to use a micrometer and Vernier dial caliper.</w:t>
            </w:r>
          </w:p>
          <w:p w:rsidR="00000000" w:rsidRDefault="00BE03D9">
            <w:pPr>
              <w:pStyle w:val="NumList"/>
              <w:rPr>
                <w:rFonts w:ascii="Calibri" w:hAnsi="Calibri" w:cs="Calibri"/>
              </w:rPr>
            </w:pPr>
            <w:r>
              <w:rPr>
                <w:rFonts w:ascii="Calibri" w:hAnsi="Calibri" w:cs="Calibri"/>
              </w:rPr>
              <w:t>3.  Describe how to use a telescopic gauge and a micrometer to measure cylinder and lifter bores.</w:t>
            </w:r>
          </w:p>
          <w:p w:rsidR="00000000" w:rsidRDefault="00BE03D9">
            <w:pPr>
              <w:pStyle w:val="NumList"/>
            </w:pPr>
            <w:r>
              <w:rPr>
                <w:rFonts w:ascii="Calibri" w:hAnsi="Calibri" w:cs="Calibri"/>
              </w:rPr>
              <w:t>4.  Discuss how to measure valve guides using a small-hole gauge.</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E03D9">
            <w:pPr>
              <w:pStyle w:val="NormalTable"/>
              <w:rPr>
                <w:rFonts w:ascii="Calibri" w:hAnsi="Calibri" w:cs="Calibri"/>
                <w:sz w:val="22"/>
                <w:szCs w:val="22"/>
              </w:rPr>
            </w:pPr>
            <w:r>
              <w:rPr>
                <w:rFonts w:ascii="Calibri" w:hAnsi="Calibri" w:cs="Calibri"/>
                <w:b/>
                <w:sz w:val="22"/>
                <w:szCs w:val="22"/>
              </w:rPr>
              <w:t>Establ</w:t>
            </w:r>
            <w:r>
              <w:rPr>
                <w:rFonts w:ascii="Calibri" w:hAnsi="Calibri" w:cs="Calibri"/>
                <w:b/>
                <w:sz w:val="22"/>
                <w:szCs w:val="22"/>
              </w:rPr>
              <w:t>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E03D9">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E03D9">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E03D9">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BE03D9">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BE03D9">
            <w:pPr>
              <w:pStyle w:val="NormalTable"/>
            </w:pPr>
            <w:r>
              <w:rPr>
                <w:rFonts w:ascii="Calibri" w:hAnsi="Calibri" w:cs="Calibri"/>
                <w:sz w:val="22"/>
                <w:szCs w:val="22"/>
              </w:rPr>
              <w:t>Do a round robin of the class by going around the room and having each studen</w:t>
            </w:r>
            <w:r>
              <w:rPr>
                <w:rFonts w:ascii="Calibri" w:hAnsi="Calibri" w:cs="Calibri"/>
                <w:sz w:val="22"/>
                <w:szCs w:val="22"/>
              </w:rPr>
              <w:t>t give their backgrounds, years of experience, family, hobbies, career goals, or anything they want to share.</w:t>
            </w:r>
          </w:p>
        </w:tc>
      </w:tr>
    </w:tbl>
    <w:p w:rsidR="00000000" w:rsidRDefault="00BE03D9">
      <w:pPr>
        <w:pStyle w:val="Heading1"/>
      </w:pPr>
    </w:p>
    <w:p w:rsidR="00000000" w:rsidRDefault="00BE03D9">
      <w:pPr>
        <w:pageBreakBefore/>
      </w:pPr>
    </w:p>
    <w:tbl>
      <w:tblPr>
        <w:tblW w:w="0" w:type="auto"/>
        <w:tblInd w:w="108" w:type="dxa"/>
        <w:tblLayout w:type="fixed"/>
        <w:tblLook w:val="0000" w:firstRow="0" w:lastRow="0" w:firstColumn="0" w:lastColumn="0" w:noHBand="0" w:noVBand="0"/>
      </w:tblPr>
      <w:tblGrid>
        <w:gridCol w:w="2880"/>
        <w:gridCol w:w="6490"/>
      </w:tblGrid>
      <w:tr w:rsidR="00000000">
        <w:trPr>
          <w:trHeight w:val="350"/>
          <w:tblHeader/>
        </w:trPr>
        <w:tc>
          <w:tcPr>
            <w:tcW w:w="2880" w:type="dxa"/>
            <w:tcBorders>
              <w:top w:val="single" w:sz="4" w:space="0" w:color="000000"/>
              <w:left w:val="single" w:sz="4" w:space="0" w:color="000000"/>
              <w:bottom w:val="single" w:sz="20" w:space="0" w:color="0000FF"/>
            </w:tcBorders>
            <w:shd w:val="clear" w:color="auto" w:fill="FFFF00"/>
          </w:tcPr>
          <w:p w:rsidR="00000000" w:rsidRDefault="00BE03D9">
            <w:pPr>
              <w:jc w:val="center"/>
              <w:rPr>
                <w:rFonts w:ascii="Arial Black" w:hAnsi="Arial Black" w:cs="Tahoma"/>
                <w:b/>
                <w:bCs/>
                <w:color w:val="0000FF"/>
                <w:sz w:val="28"/>
                <w:szCs w:val="28"/>
              </w:rPr>
            </w:pPr>
            <w:r>
              <w:rPr>
                <w:rFonts w:ascii="Arial Black" w:hAnsi="Arial Black" w:cs="Tahoma"/>
                <w:b/>
                <w:bCs/>
                <w:color w:val="0000FF"/>
                <w:sz w:val="28"/>
                <w:szCs w:val="28"/>
              </w:rPr>
              <w:t>ICONS</w:t>
            </w:r>
          </w:p>
        </w:tc>
        <w:tc>
          <w:tcPr>
            <w:tcW w:w="6490" w:type="dxa"/>
            <w:tcBorders>
              <w:top w:val="single" w:sz="4" w:space="0" w:color="000000"/>
              <w:left w:val="single" w:sz="4" w:space="0" w:color="000000"/>
              <w:bottom w:val="single" w:sz="20" w:space="0" w:color="0000FF"/>
              <w:right w:val="single" w:sz="4" w:space="0" w:color="000000"/>
            </w:tcBorders>
            <w:shd w:val="clear" w:color="auto" w:fill="FFFF00"/>
          </w:tcPr>
          <w:p w:rsidR="00000000" w:rsidRDefault="00BE03D9">
            <w:r>
              <w:rPr>
                <w:rFonts w:ascii="Arial Black" w:hAnsi="Arial Black" w:cs="Tahoma"/>
                <w:b/>
                <w:bCs/>
                <w:color w:val="0000FF"/>
                <w:sz w:val="28"/>
                <w:szCs w:val="28"/>
              </w:rPr>
              <w:t>Ch11 Measuring Systems &amp; Tools</w:t>
            </w:r>
          </w:p>
        </w:tc>
      </w:tr>
      <w:tr w:rsidR="00000000">
        <w:trPr>
          <w:trHeight w:val="1062"/>
        </w:trPr>
        <w:tc>
          <w:tcPr>
            <w:tcW w:w="2880" w:type="dxa"/>
            <w:tcBorders>
              <w:left w:val="single" w:sz="4" w:space="0" w:color="000000"/>
            </w:tcBorders>
            <w:shd w:val="clear" w:color="auto" w:fill="auto"/>
          </w:tcPr>
          <w:p w:rsidR="00000000" w:rsidRDefault="00865B9C">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SLIDEHEADER"/>
              <w:rPr>
                <w:b/>
                <w:color w:val="FF950E"/>
                <w:lang w:val="x-none"/>
              </w:rPr>
            </w:pPr>
            <w:r>
              <w:rPr>
                <w:color w:val="FF950E"/>
              </w:rPr>
              <w:t>1. SLIDE 1 CH11 MEASURING SYSTEMS &amp; TOOLS</w:t>
            </w:r>
          </w:p>
          <w:p w:rsidR="00000000" w:rsidRDefault="00BE03D9">
            <w:pPr>
              <w:pStyle w:val="SLIDE1"/>
              <w:rPr>
                <w:b/>
                <w:color w:val="FF950E"/>
                <w:lang w:val="x-none"/>
              </w:rPr>
            </w:pPr>
          </w:p>
        </w:tc>
      </w:tr>
      <w:tr w:rsidR="00000000">
        <w:tc>
          <w:tcPr>
            <w:tcW w:w="2880" w:type="dxa"/>
            <w:tcBorders>
              <w:left w:val="single" w:sz="4" w:space="0" w:color="000000"/>
            </w:tcBorders>
            <w:shd w:val="clear" w:color="auto" w:fill="auto"/>
          </w:tcPr>
          <w:p w:rsidR="00000000" w:rsidRDefault="00865B9C">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SLIDE1"/>
              <w:rPr>
                <w:rFonts w:ascii="Tahoma" w:hAnsi="Tahoma" w:cs="Tahoma"/>
                <w:b/>
                <w:bCs/>
                <w:color w:val="008000"/>
              </w:rPr>
            </w:pPr>
            <w:r>
              <w:rPr>
                <w:rFonts w:ascii="Tahoma" w:hAnsi="Tahoma" w:cs="Tahoma"/>
                <w:b/>
                <w:bCs/>
                <w:color w:val="008000"/>
              </w:rPr>
              <w:t xml:space="preserve">Check for ADDITIONAL VIDEOS &amp; ANIMATIONS @ </w:t>
            </w:r>
            <w:hyperlink r:id="rId10"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BE03D9">
            <w:pPr>
              <w:pStyle w:val="SLIDE1"/>
            </w:pPr>
            <w:r>
              <w:rPr>
                <w:rFonts w:ascii="Tahoma" w:hAnsi="Tahoma" w:cs="Tahoma"/>
                <w:b/>
                <w:bCs/>
                <w:color w:val="008000"/>
              </w:rPr>
              <w:t>WEB SITE REGULARLY UPDATED</w:t>
            </w:r>
          </w:p>
        </w:tc>
      </w:tr>
      <w:tr w:rsidR="00000000">
        <w:tc>
          <w:tcPr>
            <w:tcW w:w="2880" w:type="dxa"/>
            <w:tcBorders>
              <w:left w:val="single" w:sz="4" w:space="0" w:color="000000"/>
            </w:tcBorders>
            <w:shd w:val="clear" w:color="auto" w:fill="auto"/>
          </w:tcPr>
          <w:p w:rsidR="00000000" w:rsidRDefault="00865B9C">
            <w:pPr>
              <w:pStyle w:val="NoSpacing"/>
              <w:rPr>
                <w:color w:val="008000"/>
                <w:u w:val="single"/>
              </w:rPr>
            </w:pPr>
            <w:r>
              <w:rPr>
                <w:noProof/>
              </w:rPr>
              <w:drawing>
                <wp:inline distT="0" distB="0" distL="0" distR="0">
                  <wp:extent cx="676910" cy="66929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CurrAsset"/>
            </w:pPr>
            <w:r>
              <w:rPr>
                <w:color w:val="008000"/>
                <w:u w:val="single"/>
              </w:rPr>
              <w:t>DISCUSSION:</w:t>
            </w:r>
            <w:r>
              <w:rPr>
                <w:color w:val="008000"/>
              </w:rPr>
              <w:t xml:space="preserve"> Ask students to discuss differences between metric and English measurement systems.  Have students conjecture about why metric system has not been t</w:t>
            </w:r>
            <w:r>
              <w:rPr>
                <w:color w:val="008000"/>
              </w:rPr>
              <w:t>otally adopted in the United States.</w:t>
            </w:r>
          </w:p>
        </w:tc>
      </w:tr>
      <w:tr w:rsidR="00000000">
        <w:tc>
          <w:tcPr>
            <w:tcW w:w="2880" w:type="dxa"/>
            <w:tcBorders>
              <w:left w:val="single" w:sz="4" w:space="0" w:color="000000"/>
            </w:tcBorders>
            <w:shd w:val="clear" w:color="auto" w:fill="auto"/>
          </w:tcPr>
          <w:p w:rsidR="00000000" w:rsidRDefault="00865B9C">
            <w:pPr>
              <w:pStyle w:val="NoSpacing"/>
              <w:rPr>
                <w:color w:val="0084D1"/>
                <w:sz w:val="28"/>
                <w:szCs w:val="28"/>
              </w:rPr>
            </w:pPr>
            <w:r>
              <w:rPr>
                <w:noProof/>
              </w:rPr>
              <w:drawing>
                <wp:inline distT="0" distB="0" distL="0" distR="0">
                  <wp:extent cx="777875" cy="76327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InstructorNoteText"/>
            </w:pPr>
            <w:r>
              <w:rPr>
                <w:color w:val="0084D1"/>
                <w:sz w:val="28"/>
                <w:szCs w:val="28"/>
              </w:rPr>
              <w:t>Be sure to check specifications to verify unit of measurement used.</w:t>
            </w:r>
          </w:p>
        </w:tc>
      </w:tr>
      <w:tr w:rsidR="00000000">
        <w:trPr>
          <w:trHeight w:val="1998"/>
        </w:trPr>
        <w:tc>
          <w:tcPr>
            <w:tcW w:w="2880" w:type="dxa"/>
            <w:tcBorders>
              <w:left w:val="single" w:sz="4" w:space="0" w:color="000000"/>
            </w:tcBorders>
            <w:shd w:val="clear" w:color="auto" w:fill="auto"/>
          </w:tcPr>
          <w:p w:rsidR="00000000" w:rsidRDefault="00865B9C">
            <w:pPr>
              <w:rPr>
                <w:b/>
                <w:color w:val="FF950E"/>
              </w:rPr>
            </w:pPr>
            <w:r>
              <w:rPr>
                <w:rFonts w:ascii="Calibri" w:hAnsi="Calibri" w:cs="Calibri"/>
                <w:noProof/>
                <w:color w:val="000000"/>
              </w:rPr>
              <w:drawing>
                <wp:inline distT="0" distB="0" distL="0" distR="0">
                  <wp:extent cx="806450" cy="64770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r w:rsidR="00BE03D9">
              <w:rPr>
                <w:rFonts w:ascii="Arial Black" w:hAnsi="Arial Black" w:cs="Arial Black"/>
                <w:b/>
                <w:color w:val="0000FF"/>
              </w:rPr>
              <w:t xml:space="preserve"> </w:t>
            </w:r>
          </w:p>
        </w:tc>
        <w:tc>
          <w:tcPr>
            <w:tcW w:w="6490" w:type="dxa"/>
            <w:tcBorders>
              <w:left w:val="single" w:sz="4" w:space="0" w:color="000000"/>
              <w:right w:val="single" w:sz="4" w:space="0" w:color="000000"/>
            </w:tcBorders>
            <w:shd w:val="clear" w:color="auto" w:fill="auto"/>
          </w:tcPr>
          <w:p w:rsidR="00000000" w:rsidRDefault="00BE03D9">
            <w:pPr>
              <w:pStyle w:val="SLIDE2"/>
              <w:rPr>
                <w:b/>
                <w:color w:val="FF950E"/>
              </w:rPr>
            </w:pPr>
            <w:r>
              <w:rPr>
                <w:b/>
                <w:color w:val="FF950E"/>
              </w:rPr>
              <w:t xml:space="preserve">2. SLIDE 2 </w:t>
            </w:r>
            <w:r>
              <w:rPr>
                <w:b/>
                <w:color w:val="FF950E"/>
              </w:rPr>
              <w:t>EXPLAIN</w:t>
            </w:r>
            <w:r>
              <w:rPr>
                <w:b/>
                <w:color w:val="FF950E"/>
              </w:rPr>
              <w:t xml:space="preserve"> </w:t>
            </w:r>
            <w:r>
              <w:rPr>
                <w:color w:val="FF950E"/>
              </w:rPr>
              <w:t>English Customary Measuring System</w:t>
            </w:r>
          </w:p>
          <w:p w:rsidR="00000000" w:rsidRDefault="00BE03D9">
            <w:pPr>
              <w:pStyle w:val="SLIDE1"/>
              <w:rPr>
                <w:b/>
                <w:color w:val="FF950E"/>
              </w:rPr>
            </w:pPr>
            <w:r>
              <w:rPr>
                <w:b/>
                <w:color w:val="FF950E"/>
              </w:rPr>
              <w:t xml:space="preserve">3.  SLIDE 3 </w:t>
            </w:r>
            <w:r>
              <w:rPr>
                <w:b/>
                <w:color w:val="FF950E"/>
              </w:rPr>
              <w:t>EXPLAIN</w:t>
            </w:r>
            <w:r>
              <w:rPr>
                <w:b/>
                <w:color w:val="FF950E"/>
              </w:rPr>
              <w:t xml:space="preserve"> Metric System of Measure:</w:t>
            </w:r>
            <w:r>
              <w:rPr>
                <w:rFonts w:ascii="Tahoma" w:hAnsi="Tahoma" w:cs="Tahoma"/>
                <w:b/>
                <w:color w:val="FF950E"/>
              </w:rPr>
              <w:t xml:space="preserve"> </w:t>
            </w:r>
          </w:p>
          <w:p w:rsidR="00000000" w:rsidRDefault="00BE03D9">
            <w:pPr>
              <w:pStyle w:val="SLIDE2"/>
              <w:rPr>
                <w:b/>
                <w:color w:val="FF950E"/>
              </w:rPr>
            </w:pPr>
            <w:r>
              <w:rPr>
                <w:b/>
                <w:color w:val="FF950E"/>
              </w:rPr>
              <w:t>4.  SLIDE 4</w:t>
            </w:r>
            <w:r>
              <w:rPr>
                <w:color w:val="FF950E"/>
              </w:rPr>
              <w:t xml:space="preserve"> </w:t>
            </w:r>
            <w:r>
              <w:rPr>
                <w:b/>
                <w:color w:val="FF950E"/>
              </w:rPr>
              <w:t>EXPLAIN</w:t>
            </w:r>
            <w:r>
              <w:rPr>
                <w:b/>
                <w:color w:val="FF950E"/>
              </w:rPr>
              <w:t xml:space="preserve"> </w:t>
            </w:r>
            <w:r>
              <w:rPr>
                <w:color w:val="FF950E"/>
              </w:rPr>
              <w:t>Linear Measurements (Ta</w:t>
            </w:r>
            <w:r>
              <w:rPr>
                <w:color w:val="FF950E"/>
              </w:rPr>
              <w:t>pe Measure / Rule)</w:t>
            </w:r>
          </w:p>
          <w:p w:rsidR="00000000" w:rsidRDefault="00BE03D9">
            <w:pPr>
              <w:pStyle w:val="SLIDE1"/>
              <w:rPr>
                <w:b/>
                <w:color w:val="FF950E"/>
              </w:rPr>
            </w:pPr>
            <w:r>
              <w:rPr>
                <w:b/>
                <w:color w:val="FF950E"/>
              </w:rPr>
              <w:t>5.  SLIDE 5</w:t>
            </w:r>
            <w:r>
              <w:rPr>
                <w:color w:val="FF950E"/>
              </w:rPr>
              <w:t xml:space="preserve"> </w:t>
            </w:r>
            <w:r>
              <w:rPr>
                <w:b/>
                <w:color w:val="FF950E"/>
              </w:rPr>
              <w:t>EXPLAIN</w:t>
            </w:r>
            <w:r>
              <w:rPr>
                <w:b/>
                <w:color w:val="FF950E"/>
              </w:rPr>
              <w:t xml:space="preserve"> FIGURE 11–1</w:t>
            </w:r>
            <w:r>
              <w:rPr>
                <w:color w:val="FF950E"/>
              </w:rPr>
              <w:t xml:space="preserve">   A rule showing that the larger the division, the longer the line.</w:t>
            </w:r>
          </w:p>
          <w:p w:rsidR="00000000" w:rsidRDefault="00BE03D9">
            <w:pPr>
              <w:pStyle w:val="SLIDE1"/>
            </w:pPr>
            <w:r>
              <w:rPr>
                <w:b/>
                <w:color w:val="FF950E"/>
              </w:rPr>
              <w:t>6.  SLIDE 6</w:t>
            </w:r>
            <w:r>
              <w:rPr>
                <w:color w:val="FF950E"/>
              </w:rPr>
              <w:t xml:space="preserve"> </w:t>
            </w:r>
            <w:r>
              <w:rPr>
                <w:b/>
                <w:color w:val="FF950E"/>
              </w:rPr>
              <w:t>EXPLAIN</w:t>
            </w:r>
            <w:r>
              <w:rPr>
                <w:color w:val="FF950E"/>
              </w:rPr>
              <w:t xml:space="preserve"> </w:t>
            </w:r>
            <w:r>
              <w:rPr>
                <w:b/>
                <w:color w:val="FF950E"/>
              </w:rPr>
              <w:t>FIGURE 11–2</w:t>
            </w:r>
            <w:r>
              <w:rPr>
                <w:color w:val="FF950E"/>
              </w:rPr>
              <w:t xml:space="preserve">   A plastic rule that has both inches and centimeters. Each line between the numbers on the centimeters r</w:t>
            </w:r>
            <w:r>
              <w:rPr>
                <w:color w:val="FF950E"/>
              </w:rPr>
              <w:t>epresents 1 millimeter because there are 10 millimeters in 1 centimeter.</w:t>
            </w:r>
          </w:p>
        </w:tc>
      </w:tr>
      <w:tr w:rsidR="00000000">
        <w:tc>
          <w:tcPr>
            <w:tcW w:w="2880" w:type="dxa"/>
            <w:tcBorders>
              <w:left w:val="single" w:sz="4" w:space="0" w:color="000000"/>
            </w:tcBorders>
            <w:shd w:val="clear" w:color="auto" w:fill="auto"/>
          </w:tcPr>
          <w:p w:rsidR="00000000" w:rsidRDefault="00865B9C">
            <w:pPr>
              <w:pStyle w:val="BodyText"/>
              <w:rPr>
                <w:bCs/>
                <w:color w:val="008000"/>
                <w:sz w:val="28"/>
              </w:rPr>
            </w:pPr>
            <w:r>
              <w:rPr>
                <w:noProof/>
              </w:rPr>
              <w:drawing>
                <wp:inline distT="0" distB="0" distL="0" distR="0">
                  <wp:extent cx="676910" cy="66929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CurrAsset"/>
            </w:pPr>
            <w:r>
              <w:rPr>
                <w:bCs/>
                <w:color w:val="008000"/>
                <w:sz w:val="28"/>
              </w:rPr>
              <w:t>READING AN INCH RULE</w:t>
            </w:r>
          </w:p>
          <w:p w:rsidR="00000000" w:rsidRDefault="00BE03D9">
            <w:pPr>
              <w:pStyle w:val="InstructorNoteText"/>
            </w:pPr>
            <w:hyperlink r:id="rId13" w:anchor="a0" w:history="1">
              <w:r>
                <w:rPr>
                  <w:rStyle w:val="Hyperlink"/>
                  <w:color w:val="008000"/>
                  <w:sz w:val="22"/>
                  <w:szCs w:val="22"/>
                </w:rPr>
                <w:t>http://www.jameshalderman.com/animations.html#a0</w:t>
              </w:r>
            </w:hyperlink>
            <w:r>
              <w:rPr>
                <w:color w:val="008000"/>
                <w:sz w:val="22"/>
                <w:szCs w:val="22"/>
                <w:u w:val="single"/>
              </w:rPr>
              <w:t xml:space="preserve"> </w:t>
            </w:r>
          </w:p>
        </w:tc>
      </w:tr>
      <w:tr w:rsidR="00000000">
        <w:tc>
          <w:tcPr>
            <w:tcW w:w="2880" w:type="dxa"/>
            <w:tcBorders>
              <w:left w:val="single" w:sz="4" w:space="0" w:color="000000"/>
            </w:tcBorders>
            <w:shd w:val="clear" w:color="auto" w:fill="auto"/>
          </w:tcPr>
          <w:p w:rsidR="00000000" w:rsidRDefault="00865B9C">
            <w:pPr>
              <w:pStyle w:val="BodyText"/>
              <w:rPr>
                <w:bCs/>
                <w:color w:val="008000"/>
                <w:sz w:val="28"/>
              </w:rPr>
            </w:pPr>
            <w:r>
              <w:rPr>
                <w:noProof/>
              </w:rPr>
              <w:drawing>
                <wp:inline distT="0" distB="0" distL="0" distR="0">
                  <wp:extent cx="676910" cy="66929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CurrAsset"/>
            </w:pPr>
            <w:r>
              <w:rPr>
                <w:bCs/>
                <w:color w:val="008000"/>
                <w:sz w:val="28"/>
              </w:rPr>
              <w:t>READING METRIC RULE</w:t>
            </w:r>
          </w:p>
          <w:p w:rsidR="00000000" w:rsidRDefault="00BE03D9">
            <w:pPr>
              <w:pStyle w:val="InstructorNoteText"/>
            </w:pPr>
            <w:hyperlink r:id="rId14" w:anchor="a0" w:history="1">
              <w:r>
                <w:rPr>
                  <w:rStyle w:val="Hyperlink"/>
                  <w:color w:val="008000"/>
                  <w:sz w:val="22"/>
                  <w:szCs w:val="22"/>
                </w:rPr>
                <w:t>http://www.jameshalderman.com/animations.html#a0</w:t>
              </w:r>
            </w:hyperlink>
            <w:r>
              <w:rPr>
                <w:color w:val="008000"/>
                <w:sz w:val="22"/>
                <w:szCs w:val="22"/>
                <w:u w:val="single"/>
              </w:rPr>
              <w:t xml:space="preserve">    </w:t>
            </w:r>
          </w:p>
        </w:tc>
      </w:tr>
      <w:tr w:rsidR="00000000">
        <w:tc>
          <w:tcPr>
            <w:tcW w:w="2880" w:type="dxa"/>
            <w:tcBorders>
              <w:left w:val="single" w:sz="4" w:space="0" w:color="000000"/>
            </w:tcBorders>
            <w:shd w:val="clear" w:color="auto" w:fill="auto"/>
          </w:tcPr>
          <w:p w:rsidR="00000000" w:rsidRDefault="00865B9C">
            <w:pPr>
              <w:pStyle w:val="BodyText"/>
              <w:rPr>
                <w:color w:val="FF950E"/>
                <w:u w:val="single"/>
              </w:rPr>
            </w:pPr>
            <w:r>
              <w:rPr>
                <w:noProof/>
              </w:rPr>
              <w:drawing>
                <wp:inline distT="0" distB="0" distL="0" distR="0">
                  <wp:extent cx="691515" cy="683895"/>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sidR="00BE03D9">
              <w:rPr>
                <w:rFonts w:ascii="Arial Black" w:hAnsi="Arial Black" w:cs="Arial Black"/>
                <w:b/>
                <w:color w:val="0000FF"/>
                <w:sz w:val="18"/>
                <w:szCs w:val="18"/>
              </w:rPr>
              <w:t xml:space="preserve"> </w:t>
            </w:r>
          </w:p>
        </w:tc>
        <w:tc>
          <w:tcPr>
            <w:tcW w:w="6490" w:type="dxa"/>
            <w:tcBorders>
              <w:left w:val="single" w:sz="4" w:space="0" w:color="000000"/>
              <w:right w:val="single" w:sz="4" w:space="0" w:color="000000"/>
            </w:tcBorders>
            <w:shd w:val="clear" w:color="auto" w:fill="auto"/>
          </w:tcPr>
          <w:p w:rsidR="00000000" w:rsidRDefault="00BE03D9">
            <w:pPr>
              <w:pStyle w:val="InstructorNoteText"/>
            </w:pPr>
            <w:r>
              <w:rPr>
                <w:color w:val="FF950E"/>
                <w:u w:val="single"/>
              </w:rPr>
              <w:t>DEMONSTRATION:</w:t>
            </w:r>
            <w:r>
              <w:rPr>
                <w:color w:val="FF950E"/>
              </w:rPr>
              <w:t xml:space="preserve"> </w:t>
            </w:r>
            <w:r>
              <w:rPr>
                <w:rStyle w:val="CurrAssetChar"/>
                <w:color w:val="FF950E"/>
              </w:rPr>
              <w:t>Show students metric equivalents of common units of measure for linear, volumetric, and weight measurements, and discuss how to co</w:t>
            </w:r>
            <w:r>
              <w:rPr>
                <w:rStyle w:val="CurrAssetChar"/>
                <w:color w:val="FF950E"/>
              </w:rPr>
              <w:t>nvert between English and metric.</w:t>
            </w:r>
          </w:p>
        </w:tc>
      </w:tr>
      <w:tr w:rsidR="00000000">
        <w:tc>
          <w:tcPr>
            <w:tcW w:w="2880" w:type="dxa"/>
            <w:tcBorders>
              <w:left w:val="single" w:sz="4" w:space="0" w:color="000000"/>
            </w:tcBorders>
            <w:shd w:val="clear" w:color="auto" w:fill="auto"/>
          </w:tcPr>
          <w:p w:rsidR="00000000" w:rsidRDefault="00865B9C">
            <w:pPr>
              <w:pStyle w:val="BodyText"/>
              <w:rPr>
                <w:bCs/>
                <w:color w:val="008000"/>
                <w:sz w:val="28"/>
              </w:rPr>
            </w:pPr>
            <w:r>
              <w:rPr>
                <w:noProof/>
              </w:rPr>
              <w:drawing>
                <wp:inline distT="0" distB="0" distL="0" distR="0">
                  <wp:extent cx="676910" cy="66929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CurrAsset"/>
            </w:pPr>
            <w:r>
              <w:rPr>
                <w:bCs/>
                <w:color w:val="008000"/>
                <w:sz w:val="28"/>
              </w:rPr>
              <w:t>CONVERTING ENGLISH TO METRIC</w:t>
            </w:r>
          </w:p>
          <w:p w:rsidR="00000000" w:rsidRDefault="00BE03D9">
            <w:pPr>
              <w:pStyle w:val="InstructorNoteText"/>
            </w:pPr>
            <w:hyperlink r:id="rId16" w:anchor="a0" w:history="1">
              <w:r>
                <w:rPr>
                  <w:rStyle w:val="Hyperlink"/>
                  <w:color w:val="008000"/>
                  <w:sz w:val="22"/>
                  <w:szCs w:val="22"/>
                </w:rPr>
                <w:t>http://www.jameshalderman.com/animations.html#a0</w:t>
              </w:r>
            </w:hyperlink>
            <w:r>
              <w:rPr>
                <w:color w:val="008000"/>
                <w:sz w:val="22"/>
                <w:szCs w:val="22"/>
                <w:u w:val="single"/>
              </w:rPr>
              <w:t xml:space="preserve">  </w:t>
            </w:r>
            <w:r>
              <w:rPr>
                <w:color w:val="FF950E"/>
                <w:sz w:val="22"/>
                <w:szCs w:val="22"/>
                <w:u w:val="single"/>
              </w:rPr>
              <w:t xml:space="preserve">  </w:t>
            </w:r>
          </w:p>
        </w:tc>
      </w:tr>
      <w:tr w:rsidR="00000000">
        <w:trPr>
          <w:trHeight w:val="684"/>
        </w:trPr>
        <w:tc>
          <w:tcPr>
            <w:tcW w:w="2880" w:type="dxa"/>
            <w:tcBorders>
              <w:left w:val="single" w:sz="4" w:space="0" w:color="000000"/>
            </w:tcBorders>
            <w:shd w:val="clear" w:color="auto" w:fill="auto"/>
          </w:tcPr>
          <w:p w:rsidR="00000000" w:rsidRDefault="00865B9C">
            <w:pPr>
              <w:rPr>
                <w:b/>
                <w:color w:val="FF950E"/>
              </w:rPr>
            </w:pPr>
            <w:r>
              <w:rPr>
                <w:rFonts w:ascii="Calibri" w:hAnsi="Calibri" w:cs="Calibri"/>
                <w:noProof/>
                <w:color w:val="000000"/>
              </w:rPr>
              <w:lastRenderedPageBreak/>
              <w:drawing>
                <wp:inline distT="0" distB="0" distL="0" distR="0">
                  <wp:extent cx="806450" cy="6477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SLIDE2"/>
              <w:rPr>
                <w:b/>
                <w:color w:val="FF950E"/>
              </w:rPr>
            </w:pPr>
            <w:r>
              <w:rPr>
                <w:b/>
                <w:color w:val="FF950E"/>
              </w:rPr>
              <w:t>7.  SLIDE 7 EXPLAIN Micrometer</w:t>
            </w:r>
            <w:r>
              <w:rPr>
                <w:color w:val="FF950E"/>
              </w:rPr>
              <w:t xml:space="preserve">, </w:t>
            </w:r>
          </w:p>
          <w:p w:rsidR="00000000" w:rsidRDefault="00BE03D9">
            <w:pPr>
              <w:pStyle w:val="SLIDE1"/>
              <w:rPr>
                <w:b/>
                <w:color w:val="FF950E"/>
              </w:rPr>
            </w:pPr>
            <w:r>
              <w:rPr>
                <w:b/>
                <w:color w:val="FF950E"/>
              </w:rPr>
              <w:t xml:space="preserve">8.  SLIDE 8 </w:t>
            </w:r>
            <w:r>
              <w:rPr>
                <w:b/>
                <w:color w:val="FF950E"/>
              </w:rPr>
              <w:t>EXPLAIN</w:t>
            </w:r>
            <w:r>
              <w:rPr>
                <w:b/>
                <w:color w:val="FF950E"/>
              </w:rPr>
              <w:t xml:space="preserve"> FIGURE 11–3</w:t>
            </w:r>
            <w:r>
              <w:rPr>
                <w:color w:val="FF950E"/>
              </w:rPr>
              <w:t xml:space="preserve">    micrometer showing names of the parts. Sleeve may also be called the barrel or stock.</w:t>
            </w:r>
          </w:p>
          <w:p w:rsidR="00000000" w:rsidRDefault="00BE03D9">
            <w:pPr>
              <w:pStyle w:val="SLIDE1"/>
              <w:rPr>
                <w:b/>
                <w:color w:val="FF950E"/>
              </w:rPr>
            </w:pPr>
            <w:r>
              <w:rPr>
                <w:b/>
                <w:color w:val="FF950E"/>
              </w:rPr>
              <w:t>9.  SLIDE 9</w:t>
            </w:r>
            <w:r>
              <w:rPr>
                <w:color w:val="FF950E"/>
              </w:rPr>
              <w:t xml:space="preserve"> </w:t>
            </w:r>
            <w:r>
              <w:rPr>
                <w:b/>
                <w:color w:val="FF950E"/>
              </w:rPr>
              <w:t>EXPLAIN</w:t>
            </w:r>
            <w:r>
              <w:rPr>
                <w:color w:val="FF950E"/>
              </w:rPr>
              <w:t xml:space="preserve"> </w:t>
            </w:r>
            <w:r>
              <w:rPr>
                <w:b/>
                <w:color w:val="FF950E"/>
              </w:rPr>
              <w:t>FIGURE 11–4</w:t>
            </w:r>
            <w:r>
              <w:rPr>
                <w:color w:val="FF950E"/>
              </w:rPr>
              <w:t xml:space="preserve"> All micrometers should be checked and calibrated using gauge rod.</w:t>
            </w:r>
          </w:p>
          <w:p w:rsidR="00000000" w:rsidRDefault="00BE03D9">
            <w:pPr>
              <w:pStyle w:val="SLIDE2"/>
              <w:rPr>
                <w:b/>
                <w:color w:val="FF950E"/>
              </w:rPr>
            </w:pPr>
            <w:r>
              <w:rPr>
                <w:b/>
                <w:color w:val="FF950E"/>
              </w:rPr>
              <w:t xml:space="preserve">10.  SLIDE 10 </w:t>
            </w:r>
            <w:r>
              <w:rPr>
                <w:b/>
                <w:color w:val="FF950E"/>
              </w:rPr>
              <w:t>EXPLAIN</w:t>
            </w:r>
            <w:r>
              <w:rPr>
                <w:b/>
                <w:color w:val="FF950E"/>
              </w:rPr>
              <w:t xml:space="preserve"> FIGURE 11–5</w:t>
            </w:r>
            <w:r>
              <w:rPr>
                <w:color w:val="FF950E"/>
              </w:rPr>
              <w:t xml:space="preserve"> Three micrometer readings are (a) </w:t>
            </w:r>
            <w:r>
              <w:rPr>
                <w:color w:val="FF950E"/>
              </w:rPr>
              <w:t>0.0212 in.; (b) 0.0775 in.; (c) 0.5280 in. These measurements used Vernier scale to arrive at ten-thousandth measurement. Number that is aligned represents digit in ten-thousandth place.</w:t>
            </w:r>
          </w:p>
          <w:p w:rsidR="00000000" w:rsidRDefault="00BE03D9">
            <w:pPr>
              <w:pStyle w:val="SLIDE2"/>
            </w:pPr>
            <w:r>
              <w:rPr>
                <w:b/>
                <w:color w:val="FF950E"/>
              </w:rPr>
              <w:t xml:space="preserve">11.  SLIDE 11 </w:t>
            </w:r>
            <w:r>
              <w:rPr>
                <w:b/>
                <w:color w:val="FF950E"/>
              </w:rPr>
              <w:t>EXPLAIN</w:t>
            </w:r>
            <w:r>
              <w:rPr>
                <w:b/>
                <w:color w:val="FF950E"/>
              </w:rPr>
              <w:t xml:space="preserve"> FIGURE 11–6</w:t>
            </w:r>
            <w:r>
              <w:rPr>
                <w:color w:val="FF950E"/>
              </w:rPr>
              <w:t xml:space="preserve"> Metric micrometer readings that use</w:t>
            </w:r>
            <w:r>
              <w:rPr>
                <w:color w:val="FF950E"/>
              </w:rPr>
              <w:t xml:space="preserve"> Vernier scale on the sleeve to read to the nearest 0.001 millimeter. The arrows point to the final reading for each of the three examples </w:t>
            </w:r>
          </w:p>
        </w:tc>
      </w:tr>
      <w:tr w:rsidR="00000000">
        <w:tc>
          <w:tcPr>
            <w:tcW w:w="2880" w:type="dxa"/>
            <w:tcBorders>
              <w:left w:val="single" w:sz="4" w:space="0" w:color="000000"/>
            </w:tcBorders>
            <w:shd w:val="clear" w:color="auto" w:fill="auto"/>
          </w:tcPr>
          <w:p w:rsidR="00000000" w:rsidRDefault="00865B9C">
            <w:pPr>
              <w:pStyle w:val="CurrAsset"/>
              <w:rPr>
                <w:bCs/>
                <w:sz w:val="16"/>
                <w:szCs w:val="16"/>
              </w:rPr>
            </w:pPr>
            <w:r>
              <w:rPr>
                <w:noProof/>
              </w:rPr>
              <w:drawing>
                <wp:inline distT="0" distB="0" distL="0" distR="0">
                  <wp:extent cx="676910" cy="66929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p w:rsidR="00000000" w:rsidRDefault="00BE03D9">
            <w:pPr>
              <w:pStyle w:val="NoSpacing"/>
              <w:rPr>
                <w:b/>
                <w:bCs/>
                <w:sz w:val="16"/>
                <w:szCs w:val="16"/>
              </w:rPr>
            </w:pPr>
          </w:p>
        </w:tc>
        <w:tc>
          <w:tcPr>
            <w:tcW w:w="6490" w:type="dxa"/>
            <w:tcBorders>
              <w:left w:val="single" w:sz="4" w:space="0" w:color="000000"/>
              <w:right w:val="single" w:sz="4" w:space="0" w:color="000000"/>
            </w:tcBorders>
            <w:shd w:val="clear" w:color="auto" w:fill="auto"/>
          </w:tcPr>
          <w:p w:rsidR="00000000" w:rsidRDefault="00BE03D9">
            <w:pPr>
              <w:pStyle w:val="CurrAsset"/>
            </w:pPr>
            <w:r>
              <w:rPr>
                <w:color w:val="008000"/>
                <w:sz w:val="28"/>
                <w:szCs w:val="28"/>
              </w:rPr>
              <w:t xml:space="preserve">Show </w:t>
            </w:r>
            <w:r>
              <w:rPr>
                <w:color w:val="008000"/>
                <w:sz w:val="28"/>
                <w:szCs w:val="28"/>
                <w:u w:val="single"/>
              </w:rPr>
              <w:t>MICROMETER PARTS</w:t>
            </w:r>
            <w:r>
              <w:rPr>
                <w:color w:val="008000"/>
                <w:sz w:val="28"/>
                <w:szCs w:val="28"/>
              </w:rPr>
              <w:t xml:space="preserve"> ANIMATION</w:t>
            </w:r>
            <w:r>
              <w:rPr>
                <w:color w:val="008000"/>
                <w:sz w:val="28"/>
                <w:szCs w:val="28"/>
                <w:u w:val="single"/>
              </w:rPr>
              <w:t xml:space="preserve">: </w:t>
            </w:r>
            <w:hyperlink r:id="rId17" w:history="1">
              <w:r>
                <w:rPr>
                  <w:rStyle w:val="Hyperlink"/>
                  <w:rFonts w:eastAsia="MS Mincho"/>
                  <w:color w:val="008000"/>
                  <w:sz w:val="28"/>
                  <w:szCs w:val="28"/>
                </w:rPr>
                <w:t>www.myautomotivelab.com</w:t>
              </w:r>
            </w:hyperlink>
            <w:r>
              <w:rPr>
                <w:color w:val="008000"/>
                <w:sz w:val="28"/>
                <w:szCs w:val="28"/>
              </w:rPr>
              <w:t xml:space="preserve"> </w:t>
            </w:r>
          </w:p>
          <w:p w:rsidR="00000000" w:rsidRDefault="00BE03D9">
            <w:pPr>
              <w:pStyle w:val="SLIDE1"/>
            </w:pPr>
            <w:hyperlink r:id="rId18" w:history="1">
              <w:r>
                <w:rPr>
                  <w:rStyle w:val="Hyperlink"/>
                  <w:b/>
                  <w:color w:val="008000"/>
                  <w:sz w:val="16"/>
                  <w:szCs w:val="16"/>
                </w:rPr>
                <w:t>http://media.pearsoncmg.com/ph/chet/chet_myautomotivelab_2/animations/A1_Animation/Chapter7_Fig_7_3/index.htm</w:t>
              </w:r>
            </w:hyperlink>
            <w:r>
              <w:rPr>
                <w:rFonts w:cs="Tahoma"/>
                <w:b/>
                <w:color w:val="008000"/>
                <w:sz w:val="16"/>
                <w:szCs w:val="16"/>
              </w:rPr>
              <w:t xml:space="preserve">  </w:t>
            </w:r>
          </w:p>
        </w:tc>
      </w:tr>
      <w:tr w:rsidR="00000000">
        <w:tc>
          <w:tcPr>
            <w:tcW w:w="2880" w:type="dxa"/>
            <w:tcBorders>
              <w:left w:val="single" w:sz="4" w:space="0" w:color="000000"/>
            </w:tcBorders>
            <w:shd w:val="clear" w:color="auto" w:fill="auto"/>
          </w:tcPr>
          <w:p w:rsidR="00000000" w:rsidRDefault="00865B9C">
            <w:pPr>
              <w:pStyle w:val="NoSpacing"/>
              <w:rPr>
                <w:bCs/>
                <w:color w:val="008000"/>
                <w:sz w:val="28"/>
                <w:szCs w:val="28"/>
              </w:rPr>
            </w:pPr>
            <w:r>
              <w:rPr>
                <w:noProof/>
              </w:rPr>
              <w:drawing>
                <wp:inline distT="0" distB="0" distL="0" distR="0">
                  <wp:extent cx="676910" cy="66929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CurrAsset"/>
            </w:pPr>
            <w:r>
              <w:rPr>
                <w:bCs/>
                <w:color w:val="008000"/>
                <w:sz w:val="28"/>
                <w:szCs w:val="28"/>
              </w:rPr>
              <w:t xml:space="preserve">Show </w:t>
            </w:r>
            <w:r>
              <w:rPr>
                <w:bCs/>
                <w:color w:val="008000"/>
                <w:sz w:val="28"/>
                <w:u w:val="single"/>
              </w:rPr>
              <w:t>MICROMETER PARTS</w:t>
            </w:r>
            <w:r>
              <w:rPr>
                <w:bCs/>
                <w:color w:val="008000"/>
                <w:sz w:val="28"/>
                <w:szCs w:val="28"/>
              </w:rPr>
              <w:t xml:space="preserve"> ANIMATION:</w:t>
            </w:r>
          </w:p>
          <w:p w:rsidR="00000000" w:rsidRDefault="00BE03D9">
            <w:pPr>
              <w:pStyle w:val="CurrAsset"/>
            </w:pPr>
            <w:hyperlink r:id="rId19" w:anchor="a0" w:history="1">
              <w:r>
                <w:rPr>
                  <w:rStyle w:val="Hyperlink"/>
                  <w:bCs/>
                  <w:color w:val="008000"/>
                </w:rPr>
                <w:t>http://www.jameshalderman.com/animations.html#a0</w:t>
              </w:r>
            </w:hyperlink>
            <w:r>
              <w:rPr>
                <w:bCs/>
                <w:color w:val="008000"/>
              </w:rPr>
              <w:t xml:space="preserve"> </w:t>
            </w:r>
          </w:p>
        </w:tc>
      </w:tr>
      <w:tr w:rsidR="00000000">
        <w:trPr>
          <w:trHeight w:val="864"/>
        </w:trPr>
        <w:tc>
          <w:tcPr>
            <w:tcW w:w="2880" w:type="dxa"/>
            <w:tcBorders>
              <w:left w:val="single" w:sz="4" w:space="0" w:color="000000"/>
            </w:tcBorders>
            <w:shd w:val="clear" w:color="auto" w:fill="auto"/>
          </w:tcPr>
          <w:p w:rsidR="00000000" w:rsidRDefault="00865B9C">
            <w:pPr>
              <w:rPr>
                <w:b/>
                <w:color w:val="FF950E"/>
              </w:rPr>
            </w:pPr>
            <w:r>
              <w:rPr>
                <w:rFonts w:ascii="Calibri" w:hAnsi="Calibri" w:cs="Calibri"/>
                <w:noProof/>
                <w:color w:val="000000"/>
              </w:rPr>
              <w:drawing>
                <wp:inline distT="0" distB="0" distL="0" distR="0">
                  <wp:extent cx="806450" cy="6477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SLIDE2"/>
            </w:pPr>
            <w:r>
              <w:rPr>
                <w:b/>
                <w:color w:val="FF950E"/>
              </w:rPr>
              <w:t>12.  SLIDE 12</w:t>
            </w:r>
            <w:r>
              <w:rPr>
                <w:color w:val="FF950E"/>
              </w:rPr>
              <w:t xml:space="preserve"> </w:t>
            </w:r>
            <w:r>
              <w:rPr>
                <w:b/>
                <w:color w:val="FF950E"/>
              </w:rPr>
              <w:t>EXPLAIN</w:t>
            </w:r>
            <w:r>
              <w:rPr>
                <w:b/>
                <w:color w:val="FF950E"/>
              </w:rPr>
              <w:t xml:space="preserve"> FIGURE 11–7</w:t>
            </w:r>
            <w:r>
              <w:rPr>
                <w:color w:val="FF950E"/>
              </w:rPr>
              <w:t xml:space="preserve"> Using micrometer to measure connecting rod journal: out-of-round &amp; taper.</w:t>
            </w:r>
          </w:p>
        </w:tc>
      </w:tr>
      <w:tr w:rsidR="00000000">
        <w:trPr>
          <w:trHeight w:val="864"/>
        </w:trPr>
        <w:tc>
          <w:tcPr>
            <w:tcW w:w="2880" w:type="dxa"/>
            <w:tcBorders>
              <w:left w:val="single" w:sz="4" w:space="0" w:color="000000"/>
            </w:tcBorders>
            <w:shd w:val="clear" w:color="auto" w:fill="auto"/>
          </w:tcPr>
          <w:p w:rsidR="00000000" w:rsidRDefault="00865B9C">
            <w:pPr>
              <w:rPr>
                <w:b/>
                <w:color w:val="FF950E"/>
              </w:rPr>
            </w:pPr>
            <w:r>
              <w:rPr>
                <w:rFonts w:ascii="Calibri" w:hAnsi="Calibri" w:cs="Calibri"/>
                <w:noProof/>
                <w:color w:val="000000"/>
              </w:rPr>
              <w:drawing>
                <wp:inline distT="0" distB="0" distL="0" distR="0">
                  <wp:extent cx="806450" cy="6477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SLIDE2"/>
            </w:pPr>
            <w:r>
              <w:rPr>
                <w:b/>
                <w:color w:val="FF950E"/>
              </w:rPr>
              <w:t>13.  SLIDE</w:t>
            </w:r>
            <w:r>
              <w:rPr>
                <w:b/>
                <w:color w:val="FF950E"/>
              </w:rPr>
              <w:t xml:space="preserve"> 13</w:t>
            </w:r>
            <w:r>
              <w:rPr>
                <w:color w:val="FF950E"/>
              </w:rPr>
              <w:t xml:space="preserve"> </w:t>
            </w:r>
            <w:r>
              <w:rPr>
                <w:b/>
                <w:color w:val="FF950E"/>
              </w:rPr>
              <w:t>EXPLAIN</w:t>
            </w:r>
            <w:r>
              <w:rPr>
                <w:b/>
                <w:color w:val="FF950E"/>
              </w:rPr>
              <w:t xml:space="preserve"> FIGURE 11–8</w:t>
            </w:r>
            <w:r>
              <w:rPr>
                <w:color w:val="FF950E"/>
              </w:rPr>
              <w:t xml:space="preserve"> Crankshaft journal measurements. Each journal measured in at least 6 locations, but also in position A &amp; B and at 120° intervals around journal. </w:t>
            </w:r>
          </w:p>
        </w:tc>
      </w:tr>
      <w:tr w:rsidR="00000000">
        <w:trPr>
          <w:trHeight w:val="1368"/>
        </w:trPr>
        <w:tc>
          <w:tcPr>
            <w:tcW w:w="2880" w:type="dxa"/>
            <w:tcBorders>
              <w:left w:val="single" w:sz="4" w:space="0" w:color="000000"/>
            </w:tcBorders>
            <w:shd w:val="clear" w:color="auto" w:fill="auto"/>
          </w:tcPr>
          <w:p w:rsidR="00000000" w:rsidRDefault="00BE03D9">
            <w:pPr>
              <w:pStyle w:val="CurrAsset"/>
              <w:snapToGrid w:val="0"/>
              <w:rPr>
                <w:rFonts w:ascii="Arial" w:hAnsi="Arial" w:cs="Arial"/>
                <w:color w:val="000000"/>
                <w:sz w:val="11"/>
                <w:szCs w:val="18"/>
              </w:rPr>
            </w:pPr>
          </w:p>
        </w:tc>
        <w:tc>
          <w:tcPr>
            <w:tcW w:w="6490" w:type="dxa"/>
            <w:tcBorders>
              <w:left w:val="single" w:sz="4" w:space="0" w:color="000000"/>
              <w:right w:val="single" w:sz="4" w:space="0" w:color="000000"/>
            </w:tcBorders>
            <w:shd w:val="clear" w:color="auto" w:fill="auto"/>
          </w:tcPr>
          <w:p w:rsidR="00000000" w:rsidRDefault="00BE03D9">
            <w:pPr>
              <w:pStyle w:val="SLIDE2"/>
              <w:rPr>
                <w:b/>
                <w:color w:val="FF950E"/>
              </w:rPr>
            </w:pPr>
            <w:r>
              <w:rPr>
                <w:b/>
                <w:color w:val="FF950E"/>
              </w:rPr>
              <w:t>14.</w:t>
            </w:r>
            <w:r>
              <w:rPr>
                <w:color w:val="FF950E"/>
              </w:rPr>
              <w:t xml:space="preserve">  </w:t>
            </w:r>
            <w:r>
              <w:rPr>
                <w:b/>
                <w:color w:val="FF950E"/>
              </w:rPr>
              <w:t xml:space="preserve">SLIDE 14 </w:t>
            </w:r>
            <w:r>
              <w:rPr>
                <w:b/>
                <w:color w:val="FF950E"/>
              </w:rPr>
              <w:t>EXPLAIN</w:t>
            </w:r>
            <w:r>
              <w:rPr>
                <w:b/>
                <w:color w:val="FF950E"/>
              </w:rPr>
              <w:t xml:space="preserve"> FIGURE</w:t>
            </w:r>
            <w:r>
              <w:rPr>
                <w:color w:val="FF950E"/>
              </w:rPr>
              <w:t xml:space="preserve"> </w:t>
            </w:r>
            <w:r>
              <w:rPr>
                <w:b/>
                <w:color w:val="FF950E"/>
              </w:rPr>
              <w:t>11–9</w:t>
            </w:r>
            <w:r>
              <w:rPr>
                <w:color w:val="FF950E"/>
              </w:rPr>
              <w:t xml:space="preserve"> Camshaft journals measured in 3 places 120° apart:</w:t>
            </w:r>
            <w:r>
              <w:rPr>
                <w:color w:val="FF950E"/>
              </w:rPr>
              <w:t xml:space="preserve"> check for out-of-round.</w:t>
            </w:r>
          </w:p>
          <w:p w:rsidR="00000000" w:rsidRDefault="00BE03D9">
            <w:pPr>
              <w:pStyle w:val="SLIDE2"/>
            </w:pPr>
            <w:r>
              <w:rPr>
                <w:b/>
                <w:color w:val="FF950E"/>
              </w:rPr>
              <w:t xml:space="preserve">15.  SLIDE 15 </w:t>
            </w:r>
            <w:r>
              <w:rPr>
                <w:b/>
                <w:color w:val="FF950E"/>
              </w:rPr>
              <w:t>EXPLAIN</w:t>
            </w:r>
            <w:r>
              <w:rPr>
                <w:b/>
                <w:color w:val="FF950E"/>
              </w:rPr>
              <w:t xml:space="preserve"> FIGURE 11–10</w:t>
            </w:r>
            <w:r>
              <w:rPr>
                <w:color w:val="FF950E"/>
              </w:rPr>
              <w:t xml:space="preserve"> Checking camshaft for wear by measuring lobe height with micrometer. </w:t>
            </w:r>
          </w:p>
        </w:tc>
      </w:tr>
      <w:tr w:rsidR="00000000">
        <w:tc>
          <w:tcPr>
            <w:tcW w:w="2880" w:type="dxa"/>
            <w:tcBorders>
              <w:left w:val="single" w:sz="4" w:space="0" w:color="000000"/>
            </w:tcBorders>
            <w:shd w:val="clear" w:color="auto" w:fill="auto"/>
          </w:tcPr>
          <w:p w:rsidR="00000000" w:rsidRDefault="00865B9C">
            <w:pPr>
              <w:rPr>
                <w:color w:val="FF950E"/>
                <w:sz w:val="28"/>
                <w:szCs w:val="28"/>
                <w:u w:val="single"/>
              </w:rPr>
            </w:pPr>
            <w:r>
              <w:rPr>
                <w:noProof/>
              </w:rPr>
              <w:drawing>
                <wp:inline distT="0" distB="0" distL="0" distR="0">
                  <wp:extent cx="691515" cy="683895"/>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CurrAsset"/>
            </w:pPr>
            <w:r>
              <w:rPr>
                <w:color w:val="FF950E"/>
                <w:sz w:val="28"/>
                <w:szCs w:val="28"/>
                <w:u w:val="single"/>
              </w:rPr>
              <w:t>DEMONSTRATION</w:t>
            </w:r>
            <w:r>
              <w:rPr>
                <w:color w:val="FF950E"/>
                <w:u w:val="single"/>
              </w:rPr>
              <w:t>:</w:t>
            </w:r>
            <w:r>
              <w:rPr>
                <w:color w:val="FF950E"/>
              </w:rPr>
              <w:t xml:space="preserve"> </w:t>
            </w:r>
            <w:r>
              <w:rPr>
                <w:color w:val="FF950E"/>
                <w:szCs w:val="20"/>
              </w:rPr>
              <w:t>Show students how to</w:t>
            </w:r>
            <w:r>
              <w:rPr>
                <w:color w:val="FF950E"/>
              </w:rPr>
              <w:t xml:space="preserve"> </w:t>
            </w:r>
            <w:r>
              <w:rPr>
                <w:color w:val="FF950E"/>
                <w:szCs w:val="20"/>
              </w:rPr>
              <w:t>use a micrometer (English/Metric) to take out-of-round &amp; taper measurements of connecti</w:t>
            </w:r>
            <w:r>
              <w:rPr>
                <w:color w:val="FF950E"/>
                <w:szCs w:val="20"/>
              </w:rPr>
              <w:t xml:space="preserve">ng rod &amp; main bearing journals on a camshaft.  Show how to use a micrometer, using Vernier Scale. </w:t>
            </w:r>
          </w:p>
        </w:tc>
      </w:tr>
      <w:tr w:rsidR="00000000">
        <w:trPr>
          <w:trHeight w:val="1224"/>
        </w:trPr>
        <w:tc>
          <w:tcPr>
            <w:tcW w:w="2880" w:type="dxa"/>
            <w:tcBorders>
              <w:left w:val="single" w:sz="4" w:space="0" w:color="000000"/>
            </w:tcBorders>
            <w:shd w:val="clear" w:color="auto" w:fill="auto"/>
          </w:tcPr>
          <w:p w:rsidR="00000000" w:rsidRDefault="00BE03D9">
            <w:pPr>
              <w:snapToGrid w:val="0"/>
              <w:rPr>
                <w:rFonts w:ascii="Arial" w:hAnsi="Arial" w:cs="Arial"/>
                <w:color w:val="000000"/>
              </w:rPr>
            </w:pPr>
          </w:p>
        </w:tc>
        <w:tc>
          <w:tcPr>
            <w:tcW w:w="6490" w:type="dxa"/>
            <w:tcBorders>
              <w:left w:val="single" w:sz="4" w:space="0" w:color="000000"/>
              <w:right w:val="single" w:sz="4" w:space="0" w:color="000000"/>
            </w:tcBorders>
            <w:shd w:val="clear" w:color="auto" w:fill="auto"/>
          </w:tcPr>
          <w:p w:rsidR="00000000" w:rsidRDefault="00BE03D9">
            <w:pPr>
              <w:pStyle w:val="CurrAsset"/>
              <w:rPr>
                <w:color w:val="FF950E"/>
              </w:rPr>
            </w:pPr>
            <w:r>
              <w:rPr>
                <w:color w:val="FF950E"/>
                <w:sz w:val="28"/>
                <w:szCs w:val="28"/>
                <w:u w:val="single"/>
              </w:rPr>
              <w:t>HANDS-ON TASK SHEET:</w:t>
            </w:r>
            <w:r>
              <w:rPr>
                <w:color w:val="FF950E"/>
              </w:rPr>
              <w:t xml:space="preserve"> </w:t>
            </w:r>
            <w:r>
              <w:rPr>
                <w:color w:val="FF950E"/>
                <w:szCs w:val="20"/>
              </w:rPr>
              <w:t>Have students use a</w:t>
            </w:r>
            <w:r>
              <w:rPr>
                <w:color w:val="FF950E"/>
              </w:rPr>
              <w:t xml:space="preserve"> </w:t>
            </w:r>
            <w:r>
              <w:rPr>
                <w:color w:val="FF950E"/>
                <w:szCs w:val="20"/>
              </w:rPr>
              <w:t>gauge rod to calibrate</w:t>
            </w:r>
            <w:r>
              <w:rPr>
                <w:color w:val="FF950E"/>
              </w:rPr>
              <w:t xml:space="preserve"> </w:t>
            </w:r>
            <w:r>
              <w:rPr>
                <w:color w:val="FF950E"/>
                <w:szCs w:val="20"/>
              </w:rPr>
              <w:t xml:space="preserve">a micrometer. </w:t>
            </w:r>
            <w:r>
              <w:rPr>
                <w:color w:val="FF950E"/>
              </w:rPr>
              <w:t xml:space="preserve">Have students practice using a micrometer by </w:t>
            </w:r>
            <w:r>
              <w:rPr>
                <w:color w:val="FF950E"/>
                <w:u w:val="single"/>
              </w:rPr>
              <w:t>COMPLETING PAGE 16 TASK SHEET</w:t>
            </w:r>
          </w:p>
          <w:p w:rsidR="00000000" w:rsidRDefault="00BE03D9">
            <w:pPr>
              <w:pStyle w:val="CurrAsset"/>
              <w:rPr>
                <w:color w:val="FF950E"/>
              </w:rPr>
            </w:pPr>
          </w:p>
        </w:tc>
      </w:tr>
      <w:tr w:rsidR="00000000">
        <w:trPr>
          <w:trHeight w:val="423"/>
        </w:trPr>
        <w:tc>
          <w:tcPr>
            <w:tcW w:w="2880" w:type="dxa"/>
            <w:tcBorders>
              <w:left w:val="single" w:sz="4" w:space="0" w:color="000000"/>
            </w:tcBorders>
            <w:shd w:val="clear" w:color="auto" w:fill="auto"/>
          </w:tcPr>
          <w:p w:rsidR="00000000" w:rsidRDefault="00865B9C">
            <w:pPr>
              <w:pStyle w:val="NoSpacing"/>
              <w:rPr>
                <w:b/>
                <w:color w:val="FF950E"/>
              </w:rPr>
            </w:pPr>
            <w:r>
              <w:rPr>
                <w:rFonts w:ascii="Calibri" w:hAnsi="Calibri" w:cs="Calibri"/>
                <w:noProof/>
                <w:color w:val="000000"/>
              </w:rPr>
              <w:drawing>
                <wp:inline distT="0" distB="0" distL="0" distR="0">
                  <wp:extent cx="806450" cy="64770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SLIDE2"/>
              <w:rPr>
                <w:b/>
                <w:color w:val="FF950E"/>
              </w:rPr>
            </w:pPr>
            <w:r>
              <w:rPr>
                <w:b/>
                <w:color w:val="FF950E"/>
              </w:rPr>
              <w:t>16.  SLIDE 16</w:t>
            </w:r>
            <w:r>
              <w:rPr>
                <w:color w:val="FF950E"/>
              </w:rPr>
              <w:t xml:space="preserve"> </w:t>
            </w:r>
            <w:r>
              <w:rPr>
                <w:b/>
                <w:color w:val="FF950E"/>
              </w:rPr>
              <w:t>EXPLAIN</w:t>
            </w:r>
            <w:r>
              <w:rPr>
                <w:b/>
                <w:color w:val="FF950E"/>
              </w:rPr>
              <w:t xml:space="preserve"> </w:t>
            </w:r>
            <w:r>
              <w:rPr>
                <w:color w:val="FF950E"/>
              </w:rPr>
              <w:t>Telescopic Gauge</w:t>
            </w:r>
          </w:p>
          <w:p w:rsidR="00000000" w:rsidRDefault="00BE03D9">
            <w:pPr>
              <w:pStyle w:val="SLIDE2"/>
              <w:rPr>
                <w:b/>
                <w:color w:val="FF950E"/>
              </w:rPr>
            </w:pPr>
            <w:r>
              <w:rPr>
                <w:b/>
                <w:color w:val="FF950E"/>
              </w:rPr>
              <w:t xml:space="preserve">17.  SLIDE 17 </w:t>
            </w:r>
            <w:r>
              <w:rPr>
                <w:b/>
                <w:color w:val="FF950E"/>
              </w:rPr>
              <w:t>EXPLAIN</w:t>
            </w:r>
            <w:r>
              <w:rPr>
                <w:b/>
                <w:color w:val="FF950E"/>
              </w:rPr>
              <w:t xml:space="preserve"> FIGURE 11–11 </w:t>
            </w:r>
            <w:r>
              <w:rPr>
                <w:color w:val="FF950E"/>
              </w:rPr>
              <w:t>When head is first removed, cylinder taper &amp; out-of-round should be checked below ridge (a) and above piston when it is at bottom of stroke (b).</w:t>
            </w:r>
          </w:p>
          <w:p w:rsidR="00000000" w:rsidRDefault="00BE03D9">
            <w:pPr>
              <w:pStyle w:val="SLIDE2"/>
            </w:pPr>
            <w:r>
              <w:rPr>
                <w:b/>
                <w:color w:val="FF950E"/>
              </w:rPr>
              <w:t xml:space="preserve">18.  SLIDE 18 </w:t>
            </w:r>
            <w:r>
              <w:rPr>
                <w:b/>
                <w:color w:val="FF950E"/>
              </w:rPr>
              <w:t>EXPLAIN</w:t>
            </w:r>
            <w:r>
              <w:rPr>
                <w:b/>
                <w:color w:val="FF950E"/>
              </w:rPr>
              <w:t xml:space="preserve"> FIGURE 11–12 </w:t>
            </w:r>
            <w:r>
              <w:rPr>
                <w:color w:val="FF950E"/>
              </w:rPr>
              <w:t xml:space="preserve">  (a) A telescopic gauge being used to measure the inside diameter (ID) of a camshaft bearing. (b) An outside micrometer used to measure telescopic gauge.   </w:t>
            </w:r>
          </w:p>
        </w:tc>
      </w:tr>
      <w:tr w:rsidR="00000000">
        <w:tc>
          <w:tcPr>
            <w:tcW w:w="2880" w:type="dxa"/>
            <w:tcBorders>
              <w:left w:val="single" w:sz="4" w:space="0" w:color="000000"/>
            </w:tcBorders>
            <w:shd w:val="clear" w:color="auto" w:fill="auto"/>
          </w:tcPr>
          <w:p w:rsidR="00000000" w:rsidRDefault="00865B9C">
            <w:pPr>
              <w:pStyle w:val="NoSpacing"/>
              <w:rPr>
                <w:b/>
                <w:color w:val="FF950E"/>
              </w:rPr>
            </w:pPr>
            <w:r>
              <w:rPr>
                <w:rFonts w:ascii="Calibri" w:hAnsi="Calibri" w:cs="Calibri"/>
                <w:noProof/>
                <w:color w:val="000000"/>
              </w:rPr>
              <w:drawing>
                <wp:inline distT="0" distB="0" distL="0" distR="0">
                  <wp:extent cx="806450" cy="64770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SLIDE2"/>
              <w:rPr>
                <w:b/>
                <w:color w:val="FF950E"/>
              </w:rPr>
            </w:pPr>
            <w:r>
              <w:rPr>
                <w:b/>
                <w:color w:val="FF950E"/>
              </w:rPr>
              <w:t>19. SLIDE 19</w:t>
            </w:r>
            <w:r>
              <w:rPr>
                <w:color w:val="FF950E"/>
              </w:rPr>
              <w:t xml:space="preserve"> </w:t>
            </w:r>
            <w:r>
              <w:rPr>
                <w:b/>
                <w:color w:val="FF950E"/>
              </w:rPr>
              <w:t>EXPLAIN</w:t>
            </w:r>
            <w:r>
              <w:rPr>
                <w:b/>
                <w:color w:val="FF950E"/>
              </w:rPr>
              <w:t xml:space="preserve"> </w:t>
            </w:r>
            <w:r>
              <w:rPr>
                <w:color w:val="FF950E"/>
              </w:rPr>
              <w:t>Small-hole Gauge</w:t>
            </w:r>
          </w:p>
          <w:p w:rsidR="00000000" w:rsidRDefault="00BE03D9">
            <w:pPr>
              <w:pStyle w:val="SLIDE2"/>
              <w:rPr>
                <w:b/>
                <w:color w:val="FF950E"/>
              </w:rPr>
            </w:pPr>
            <w:r>
              <w:rPr>
                <w:b/>
                <w:color w:val="FF950E"/>
              </w:rPr>
              <w:t>20. SLIDE 20</w:t>
            </w:r>
            <w:r>
              <w:rPr>
                <w:color w:val="FF950E"/>
              </w:rPr>
              <w:t xml:space="preserve"> </w:t>
            </w:r>
            <w:r>
              <w:rPr>
                <w:b/>
                <w:color w:val="FF950E"/>
              </w:rPr>
              <w:t>EXPLAIN</w:t>
            </w:r>
            <w:r>
              <w:rPr>
                <w:b/>
                <w:color w:val="FF950E"/>
              </w:rPr>
              <w:t xml:space="preserve"> FIGURE 11–13</w:t>
            </w:r>
            <w:r>
              <w:rPr>
                <w:color w:val="FF950E"/>
              </w:rPr>
              <w:t xml:space="preserve"> Cutaway of a valve guid</w:t>
            </w:r>
            <w:r>
              <w:rPr>
                <w:color w:val="FF950E"/>
              </w:rPr>
              <w:t>e with a hole gauge adjusted to hole diameter.</w:t>
            </w:r>
          </w:p>
          <w:p w:rsidR="00000000" w:rsidRDefault="00BE03D9">
            <w:pPr>
              <w:pStyle w:val="SLIDE2"/>
            </w:pPr>
            <w:r>
              <w:rPr>
                <w:b/>
                <w:color w:val="FF950E"/>
              </w:rPr>
              <w:t>21. SLIDE 21</w:t>
            </w:r>
            <w:r>
              <w:rPr>
                <w:color w:val="FF950E"/>
              </w:rPr>
              <w:t xml:space="preserve"> </w:t>
            </w:r>
            <w:r>
              <w:rPr>
                <w:b/>
                <w:color w:val="FF950E"/>
              </w:rPr>
              <w:t>EXPLAIN</w:t>
            </w:r>
            <w:r>
              <w:rPr>
                <w:b/>
                <w:color w:val="FF950E"/>
              </w:rPr>
              <w:t xml:space="preserve"> FIGURE 11–14</w:t>
            </w:r>
            <w:r>
              <w:rPr>
                <w:color w:val="FF950E"/>
              </w:rPr>
              <w:t xml:space="preserve"> outside of a hole gauge being measured with a micrometer.  </w:t>
            </w:r>
          </w:p>
        </w:tc>
      </w:tr>
      <w:tr w:rsidR="00000000">
        <w:tc>
          <w:tcPr>
            <w:tcW w:w="2880" w:type="dxa"/>
            <w:tcBorders>
              <w:left w:val="single" w:sz="4" w:space="0" w:color="000000"/>
            </w:tcBorders>
            <w:shd w:val="clear" w:color="auto" w:fill="auto"/>
          </w:tcPr>
          <w:p w:rsidR="00000000" w:rsidRDefault="00865B9C">
            <w:pPr>
              <w:rPr>
                <w:color w:val="FF950E"/>
                <w:sz w:val="28"/>
                <w:szCs w:val="28"/>
                <w:u w:val="single"/>
              </w:rPr>
            </w:pPr>
            <w:r>
              <w:rPr>
                <w:noProof/>
              </w:rPr>
              <w:drawing>
                <wp:inline distT="0" distB="0" distL="0" distR="0">
                  <wp:extent cx="691515" cy="683895"/>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CurrAsset"/>
            </w:pPr>
            <w:r>
              <w:rPr>
                <w:color w:val="FF950E"/>
                <w:sz w:val="28"/>
                <w:szCs w:val="28"/>
                <w:u w:val="single"/>
              </w:rPr>
              <w:t>DEMONSTRATION:</w:t>
            </w:r>
            <w:r>
              <w:rPr>
                <w:color w:val="FF950E"/>
              </w:rPr>
              <w:t xml:space="preserve"> Show students how to the use a telescopic gauge and micrometer to measure a piston bore. NEXT DEM</w:t>
            </w:r>
            <w:r>
              <w:rPr>
                <w:color w:val="FF950E"/>
              </w:rPr>
              <w:t>O using a small-hole gauge together with a micrometer to measure a valve guide bore.</w:t>
            </w:r>
          </w:p>
        </w:tc>
      </w:tr>
      <w:tr w:rsidR="00000000">
        <w:trPr>
          <w:trHeight w:val="1368"/>
        </w:trPr>
        <w:tc>
          <w:tcPr>
            <w:tcW w:w="2880" w:type="dxa"/>
            <w:tcBorders>
              <w:left w:val="single" w:sz="4" w:space="0" w:color="000000"/>
            </w:tcBorders>
            <w:shd w:val="clear" w:color="auto" w:fill="auto"/>
          </w:tcPr>
          <w:p w:rsidR="00000000" w:rsidRDefault="00865B9C">
            <w:pPr>
              <w:rPr>
                <w:color w:val="FF950E"/>
                <w:sz w:val="28"/>
                <w:szCs w:val="28"/>
                <w:u w:val="single"/>
              </w:rPr>
            </w:pPr>
            <w:r>
              <w:rPr>
                <w:noProof/>
              </w:rPr>
              <w:drawing>
                <wp:inline distT="0" distB="0" distL="0" distR="0">
                  <wp:extent cx="849630" cy="683895"/>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CurrAsset"/>
            </w:pPr>
            <w:r>
              <w:rPr>
                <w:color w:val="FF950E"/>
                <w:sz w:val="28"/>
                <w:szCs w:val="28"/>
                <w:u w:val="single"/>
              </w:rPr>
              <w:t>HANDS-ON TASK SHEET:</w:t>
            </w:r>
            <w:r>
              <w:rPr>
                <w:color w:val="FF950E"/>
              </w:rPr>
              <w:t xml:space="preserve"> Use telescoping gauge together with a micrometer to measure a piston bore by </w:t>
            </w:r>
            <w:r>
              <w:rPr>
                <w:color w:val="FF950E"/>
                <w:u w:val="single"/>
              </w:rPr>
              <w:t xml:space="preserve">COMPLETING page 21 TASK SHEET  </w:t>
            </w:r>
          </w:p>
        </w:tc>
      </w:tr>
      <w:tr w:rsidR="00000000">
        <w:trPr>
          <w:trHeight w:val="864"/>
        </w:trPr>
        <w:tc>
          <w:tcPr>
            <w:tcW w:w="2880" w:type="dxa"/>
            <w:tcBorders>
              <w:left w:val="single" w:sz="4" w:space="0" w:color="000000"/>
            </w:tcBorders>
            <w:shd w:val="clear" w:color="auto" w:fill="auto"/>
          </w:tcPr>
          <w:p w:rsidR="00000000" w:rsidRDefault="00865B9C">
            <w:pPr>
              <w:pStyle w:val="NoSpacing"/>
              <w:rPr>
                <w:b/>
                <w:color w:val="FF950E"/>
              </w:rPr>
            </w:pPr>
            <w:r>
              <w:rPr>
                <w:rFonts w:ascii="Calibri" w:hAnsi="Calibri" w:cs="Calibri"/>
                <w:noProof/>
                <w:color w:val="000000"/>
              </w:rPr>
              <w:drawing>
                <wp:inline distT="0" distB="0" distL="0" distR="0">
                  <wp:extent cx="806450" cy="64770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SLIDE2"/>
            </w:pPr>
            <w:r>
              <w:rPr>
                <w:b/>
                <w:color w:val="FF950E"/>
              </w:rPr>
              <w:t xml:space="preserve">22.  SLIDE 22 </w:t>
            </w:r>
            <w:r>
              <w:rPr>
                <w:b/>
                <w:color w:val="FF950E"/>
              </w:rPr>
              <w:t>EXPLAIN</w:t>
            </w:r>
            <w:r>
              <w:rPr>
                <w:b/>
                <w:color w:val="FF950E"/>
              </w:rPr>
              <w:t xml:space="preserve"> FIGURE 11–15</w:t>
            </w:r>
            <w:r>
              <w:rPr>
                <w:color w:val="FF950E"/>
              </w:rPr>
              <w:t xml:space="preserve"> </w:t>
            </w:r>
            <w:r>
              <w:rPr>
                <w:color w:val="FF950E"/>
              </w:rPr>
              <w:t xml:space="preserve">  (a) A typical Vernier dial caliper. This is a very useful measuring tool for automotive engine work because it is capable of measuring inside, outside, and depth measurements. (b) To read a Vernier dial caliper, simply add the reading on the blade to the</w:t>
            </w:r>
            <w:r>
              <w:rPr>
                <w:color w:val="FF950E"/>
              </w:rPr>
              <w:t xml:space="preserve"> reading on the dial. </w:t>
            </w:r>
          </w:p>
        </w:tc>
      </w:tr>
      <w:tr w:rsidR="00000000">
        <w:tc>
          <w:tcPr>
            <w:tcW w:w="2880" w:type="dxa"/>
            <w:tcBorders>
              <w:left w:val="single" w:sz="4" w:space="0" w:color="000000"/>
            </w:tcBorders>
            <w:shd w:val="clear" w:color="auto" w:fill="auto"/>
          </w:tcPr>
          <w:p w:rsidR="00000000" w:rsidRDefault="00865B9C">
            <w:pPr>
              <w:pStyle w:val="NoSpacing"/>
              <w:rPr>
                <w:color w:val="008000"/>
                <w:sz w:val="28"/>
                <w:szCs w:val="28"/>
              </w:rPr>
            </w:pPr>
            <w:r>
              <w:rPr>
                <w:noProof/>
                <w:sz w:val="12"/>
                <w:szCs w:val="12"/>
              </w:rPr>
              <w:drawing>
                <wp:inline distT="0" distB="0" distL="0" distR="0">
                  <wp:extent cx="676910" cy="66929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E03D9">
              <w:rPr>
                <w:rFonts w:ascii="Tahoma" w:hAnsi="Tahoma" w:cs="Tahoma"/>
                <w:color w:val="0000FF"/>
                <w:sz w:val="12"/>
                <w:szCs w:val="12"/>
              </w:rPr>
              <w:t xml:space="preserve"> </w:t>
            </w:r>
          </w:p>
        </w:tc>
        <w:tc>
          <w:tcPr>
            <w:tcW w:w="6490" w:type="dxa"/>
            <w:tcBorders>
              <w:left w:val="single" w:sz="4" w:space="0" w:color="000000"/>
              <w:right w:val="single" w:sz="4" w:space="0" w:color="000000"/>
            </w:tcBorders>
            <w:shd w:val="clear" w:color="auto" w:fill="auto"/>
          </w:tcPr>
          <w:p w:rsidR="00000000" w:rsidRDefault="00BE03D9">
            <w:pPr>
              <w:pStyle w:val="CurrAsset"/>
            </w:pPr>
            <w:r>
              <w:rPr>
                <w:color w:val="008000"/>
                <w:sz w:val="28"/>
                <w:szCs w:val="28"/>
              </w:rPr>
              <w:t xml:space="preserve">Show </w:t>
            </w:r>
            <w:r>
              <w:rPr>
                <w:color w:val="008000"/>
                <w:sz w:val="28"/>
                <w:szCs w:val="28"/>
                <w:u w:val="single"/>
              </w:rPr>
              <w:t>VERNIER CALIPER</w:t>
            </w:r>
            <w:r>
              <w:rPr>
                <w:color w:val="008000"/>
                <w:sz w:val="28"/>
                <w:szCs w:val="28"/>
              </w:rPr>
              <w:t xml:space="preserve"> ANIMATION </w:t>
            </w:r>
            <w:hyperlink r:id="rId21" w:history="1">
              <w:r>
                <w:rPr>
                  <w:rStyle w:val="Hyperlink"/>
                  <w:rFonts w:eastAsia="MS Mincho"/>
                  <w:color w:val="008000"/>
                  <w:sz w:val="28"/>
                  <w:szCs w:val="28"/>
                </w:rPr>
                <w:t>www.myautomotivelab.com</w:t>
              </w:r>
            </w:hyperlink>
            <w:r>
              <w:rPr>
                <w:color w:val="008000"/>
                <w:sz w:val="28"/>
                <w:szCs w:val="28"/>
              </w:rPr>
              <w:t xml:space="preserve"> </w:t>
            </w:r>
          </w:p>
          <w:p w:rsidR="00000000" w:rsidRDefault="00BE03D9">
            <w:pPr>
              <w:pStyle w:val="SLIDE1"/>
            </w:pPr>
            <w:hyperlink r:id="rId22" w:history="1">
              <w:r>
                <w:rPr>
                  <w:rStyle w:val="Hyperlink"/>
                  <w:rFonts w:ascii="Tahoma" w:hAnsi="Tahoma" w:cs="Tahoma"/>
                  <w:b/>
                  <w:color w:val="008000"/>
                  <w:sz w:val="12"/>
                  <w:szCs w:val="12"/>
                </w:rPr>
                <w:t>http://media.pearsoncmg.com/ph/chet/chet_myautomotivelab_2/animations/A1_Animation/Chapter7_Fig_7_15(a)/index.htm</w:t>
              </w:r>
            </w:hyperlink>
            <w:r>
              <w:rPr>
                <w:rFonts w:cs="Tahoma"/>
                <w:b/>
                <w:color w:val="008000"/>
                <w:sz w:val="12"/>
                <w:szCs w:val="12"/>
              </w:rPr>
              <w:t xml:space="preserve">    </w:t>
            </w:r>
          </w:p>
        </w:tc>
      </w:tr>
      <w:tr w:rsidR="00000000">
        <w:tc>
          <w:tcPr>
            <w:tcW w:w="2880" w:type="dxa"/>
            <w:tcBorders>
              <w:left w:val="single" w:sz="4" w:space="0" w:color="000000"/>
            </w:tcBorders>
            <w:shd w:val="clear" w:color="auto" w:fill="auto"/>
          </w:tcPr>
          <w:p w:rsidR="00000000" w:rsidRDefault="00865B9C">
            <w:pPr>
              <w:pStyle w:val="NoSpacing"/>
              <w:rPr>
                <w:color w:val="008000"/>
              </w:rPr>
            </w:pPr>
            <w:r>
              <w:rPr>
                <w:noProof/>
                <w:sz w:val="12"/>
                <w:szCs w:val="12"/>
              </w:rPr>
              <w:drawing>
                <wp:inline distT="0" distB="0" distL="0" distR="0">
                  <wp:extent cx="676910" cy="66929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E03D9">
              <w:rPr>
                <w:rFonts w:ascii="Tahoma" w:hAnsi="Tahoma" w:cs="Tahoma"/>
                <w:color w:val="0000FF"/>
                <w:sz w:val="12"/>
                <w:szCs w:val="12"/>
              </w:rPr>
              <w:t xml:space="preserve"> </w:t>
            </w:r>
          </w:p>
        </w:tc>
        <w:tc>
          <w:tcPr>
            <w:tcW w:w="6490" w:type="dxa"/>
            <w:tcBorders>
              <w:left w:val="single" w:sz="4" w:space="0" w:color="000000"/>
              <w:right w:val="single" w:sz="4" w:space="0" w:color="000000"/>
            </w:tcBorders>
            <w:shd w:val="clear" w:color="auto" w:fill="auto"/>
          </w:tcPr>
          <w:p w:rsidR="00000000" w:rsidRDefault="00BE03D9">
            <w:pPr>
              <w:pStyle w:val="CurrAsset"/>
            </w:pPr>
            <w:r>
              <w:rPr>
                <w:color w:val="008000"/>
              </w:rPr>
              <w:t xml:space="preserve">Show </w:t>
            </w:r>
            <w:r>
              <w:rPr>
                <w:color w:val="008000"/>
                <w:u w:val="single"/>
              </w:rPr>
              <w:t>VERNIER DIAL CALIPER</w:t>
            </w:r>
            <w:r>
              <w:rPr>
                <w:color w:val="008000"/>
              </w:rPr>
              <w:t xml:space="preserve"> ANIMATION</w:t>
            </w:r>
          </w:p>
          <w:p w:rsidR="00000000" w:rsidRDefault="00BE03D9">
            <w:pPr>
              <w:pStyle w:val="CurrAsset"/>
            </w:pPr>
            <w:hyperlink r:id="rId23" w:anchor="a0" w:history="1">
              <w:r>
                <w:rPr>
                  <w:rStyle w:val="Hyperlink"/>
                  <w:bCs/>
                  <w:color w:val="008000"/>
                </w:rPr>
                <w:t>http://www.jameshalderma</w:t>
              </w:r>
              <w:r>
                <w:rPr>
                  <w:rStyle w:val="Hyperlink"/>
                  <w:bCs/>
                  <w:color w:val="008000"/>
                </w:rPr>
                <w:t>n.com/animations.html#a0</w:t>
              </w:r>
            </w:hyperlink>
            <w:r>
              <w:rPr>
                <w:bCs/>
                <w:color w:val="008000"/>
              </w:rPr>
              <w:t xml:space="preserve"> </w:t>
            </w:r>
          </w:p>
        </w:tc>
      </w:tr>
      <w:tr w:rsidR="00000000">
        <w:tc>
          <w:tcPr>
            <w:tcW w:w="2880" w:type="dxa"/>
            <w:tcBorders>
              <w:left w:val="single" w:sz="4" w:space="0" w:color="000000"/>
            </w:tcBorders>
            <w:shd w:val="clear" w:color="auto" w:fill="auto"/>
          </w:tcPr>
          <w:p w:rsidR="00000000" w:rsidRDefault="00865B9C">
            <w:pPr>
              <w:rPr>
                <w:color w:val="FF950E"/>
                <w:sz w:val="28"/>
                <w:szCs w:val="28"/>
                <w:u w:val="single"/>
              </w:rPr>
            </w:pPr>
            <w:r>
              <w:rPr>
                <w:noProof/>
              </w:rPr>
              <w:lastRenderedPageBreak/>
              <w:drawing>
                <wp:inline distT="0" distB="0" distL="0" distR="0">
                  <wp:extent cx="691515" cy="683895"/>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CurrAsset"/>
            </w:pPr>
            <w:r>
              <w:rPr>
                <w:color w:val="FF950E"/>
                <w:sz w:val="28"/>
                <w:szCs w:val="28"/>
                <w:u w:val="single"/>
              </w:rPr>
              <w:t>DEMONSTRATION</w:t>
            </w:r>
            <w:r>
              <w:rPr>
                <w:color w:val="FF950E"/>
              </w:rPr>
              <w:t>: Show students how to use a Vernier dial caliper to measure outside diameter or length of an object, and discuss its automotive service or repair applications.  Show students how to measure depth with a vernier d</w:t>
            </w:r>
            <w:r>
              <w:rPr>
                <w:color w:val="FF950E"/>
              </w:rPr>
              <w:t>ial caliper.  PASS the tool around</w:t>
            </w:r>
          </w:p>
        </w:tc>
      </w:tr>
      <w:tr w:rsidR="00000000">
        <w:trPr>
          <w:trHeight w:val="1368"/>
        </w:trPr>
        <w:tc>
          <w:tcPr>
            <w:tcW w:w="2880" w:type="dxa"/>
            <w:tcBorders>
              <w:left w:val="single" w:sz="4" w:space="0" w:color="000000"/>
            </w:tcBorders>
            <w:shd w:val="clear" w:color="auto" w:fill="auto"/>
          </w:tcPr>
          <w:p w:rsidR="00000000" w:rsidRDefault="00865B9C">
            <w:pPr>
              <w:rPr>
                <w:color w:val="FF950E"/>
                <w:sz w:val="28"/>
                <w:szCs w:val="28"/>
                <w:u w:val="single"/>
              </w:rPr>
            </w:pPr>
            <w:r>
              <w:rPr>
                <w:noProof/>
              </w:rPr>
              <w:drawing>
                <wp:inline distT="0" distB="0" distL="0" distR="0">
                  <wp:extent cx="849630" cy="683895"/>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CurrAsset"/>
              <w:rPr>
                <w:color w:val="FF950E"/>
                <w:szCs w:val="20"/>
              </w:rPr>
            </w:pPr>
            <w:r>
              <w:rPr>
                <w:color w:val="FF950E"/>
                <w:sz w:val="28"/>
                <w:szCs w:val="28"/>
                <w:u w:val="single"/>
              </w:rPr>
              <w:t>HANDS-ON TASK:</w:t>
            </w:r>
            <w:r>
              <w:rPr>
                <w:color w:val="FF950E"/>
              </w:rPr>
              <w:t xml:space="preserve"> </w:t>
            </w:r>
            <w:r>
              <w:rPr>
                <w:color w:val="FF950E"/>
                <w:sz w:val="28"/>
                <w:szCs w:val="28"/>
              </w:rPr>
              <w:t>Have students measure a piston with a Vernier Caliper</w:t>
            </w:r>
          </w:p>
          <w:p w:rsidR="00000000" w:rsidRDefault="00BE03D9">
            <w:pPr>
              <w:pStyle w:val="CurrAsset"/>
              <w:rPr>
                <w:color w:val="FF950E"/>
                <w:szCs w:val="20"/>
              </w:rPr>
            </w:pPr>
          </w:p>
          <w:p w:rsidR="00000000" w:rsidRDefault="00BE03D9">
            <w:pPr>
              <w:pStyle w:val="CurrAsset"/>
              <w:rPr>
                <w:color w:val="FF950E"/>
              </w:rPr>
            </w:pPr>
          </w:p>
        </w:tc>
      </w:tr>
      <w:tr w:rsidR="00000000">
        <w:tc>
          <w:tcPr>
            <w:tcW w:w="2880" w:type="dxa"/>
            <w:tcBorders>
              <w:left w:val="single" w:sz="4" w:space="0" w:color="000000"/>
            </w:tcBorders>
            <w:shd w:val="clear" w:color="auto" w:fill="auto"/>
          </w:tcPr>
          <w:p w:rsidR="00000000" w:rsidRDefault="00865B9C">
            <w:pPr>
              <w:pStyle w:val="NoSpacing"/>
              <w:rPr>
                <w:b/>
                <w:color w:val="FF950E"/>
              </w:rPr>
            </w:pPr>
            <w:r>
              <w:rPr>
                <w:rFonts w:ascii="Calibri" w:hAnsi="Calibri" w:cs="Calibri"/>
                <w:noProof/>
                <w:color w:val="000000"/>
              </w:rPr>
              <w:drawing>
                <wp:inline distT="0" distB="0" distL="0" distR="0">
                  <wp:extent cx="806450" cy="64770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SLIDE2"/>
              <w:rPr>
                <w:b/>
                <w:color w:val="FF950E"/>
              </w:rPr>
            </w:pPr>
            <w:r>
              <w:rPr>
                <w:b/>
                <w:color w:val="FF950E"/>
              </w:rPr>
              <w:t>23. SLIDE 23</w:t>
            </w:r>
            <w:r>
              <w:rPr>
                <w:color w:val="FF950E"/>
              </w:rPr>
              <w:t xml:space="preserve"> </w:t>
            </w:r>
            <w:r>
              <w:rPr>
                <w:b/>
                <w:color w:val="FF950E"/>
              </w:rPr>
              <w:t>EXPLAIN</w:t>
            </w:r>
            <w:r>
              <w:rPr>
                <w:b/>
                <w:color w:val="FF950E"/>
              </w:rPr>
              <w:t xml:space="preserve"> </w:t>
            </w:r>
            <w:r>
              <w:rPr>
                <w:color w:val="FF950E"/>
              </w:rPr>
              <w:t>Feeler Gauge (thickness gauge)</w:t>
            </w:r>
          </w:p>
          <w:p w:rsidR="00000000" w:rsidRDefault="00BE03D9">
            <w:pPr>
              <w:pStyle w:val="SLIDE2"/>
              <w:rPr>
                <w:b/>
                <w:color w:val="FF950E"/>
              </w:rPr>
            </w:pPr>
            <w:r>
              <w:rPr>
                <w:b/>
                <w:color w:val="FF950E"/>
              </w:rPr>
              <w:t>24. SLIDE 24</w:t>
            </w:r>
            <w:r>
              <w:rPr>
                <w:color w:val="FF950E"/>
              </w:rPr>
              <w:t xml:space="preserve"> </w:t>
            </w:r>
            <w:r>
              <w:rPr>
                <w:b/>
                <w:color w:val="FF950E"/>
              </w:rPr>
              <w:t>EXPLAIN</w:t>
            </w:r>
            <w:r>
              <w:rPr>
                <w:b/>
                <w:color w:val="FF950E"/>
              </w:rPr>
              <w:t xml:space="preserve"> FIGURE 11–16</w:t>
            </w:r>
            <w:r>
              <w:rPr>
                <w:color w:val="FF950E"/>
              </w:rPr>
              <w:t xml:space="preserve">   A group of feeler gauges (also known as thickness gauges</w:t>
            </w:r>
            <w:r>
              <w:rPr>
                <w:color w:val="FF950E"/>
              </w:rPr>
              <w:t>), used to measure between two parts. The long gauges on bottom are used to measure the piston-to-cylinder wall clearance.</w:t>
            </w:r>
          </w:p>
          <w:p w:rsidR="00000000" w:rsidRDefault="00BE03D9">
            <w:pPr>
              <w:pStyle w:val="SLIDE2"/>
              <w:rPr>
                <w:b/>
                <w:color w:val="FF950E"/>
              </w:rPr>
            </w:pPr>
            <w:r>
              <w:rPr>
                <w:b/>
                <w:color w:val="FF950E"/>
              </w:rPr>
              <w:t xml:space="preserve">25. SLIDE 25 </w:t>
            </w:r>
            <w:r>
              <w:rPr>
                <w:b/>
                <w:color w:val="FF950E"/>
              </w:rPr>
              <w:t>EXPLAIN</w:t>
            </w:r>
            <w:r>
              <w:rPr>
                <w:b/>
                <w:color w:val="FF950E"/>
              </w:rPr>
              <w:t xml:space="preserve"> FIGURE 11–17</w:t>
            </w:r>
            <w:r>
              <w:rPr>
                <w:color w:val="FF950E"/>
              </w:rPr>
              <w:t xml:space="preserve">   A feeler gauge, also called a thickness gauge, is used to measure the small clearances such as th</w:t>
            </w:r>
            <w:r>
              <w:rPr>
                <w:color w:val="FF950E"/>
              </w:rPr>
              <w:t>e end gap of a piston ring.</w:t>
            </w:r>
          </w:p>
          <w:p w:rsidR="00000000" w:rsidRDefault="00BE03D9">
            <w:pPr>
              <w:pStyle w:val="SLIDE2"/>
              <w:rPr>
                <w:b/>
                <w:color w:val="FF950E"/>
              </w:rPr>
            </w:pPr>
            <w:r>
              <w:rPr>
                <w:b/>
                <w:color w:val="FF950E"/>
              </w:rPr>
              <w:t>26. SLIDE 26</w:t>
            </w:r>
            <w:r>
              <w:rPr>
                <w:color w:val="FF950E"/>
              </w:rPr>
              <w:t xml:space="preserve"> </w:t>
            </w:r>
            <w:r>
              <w:rPr>
                <w:b/>
                <w:color w:val="FF950E"/>
              </w:rPr>
              <w:t>EXPLAIN</w:t>
            </w:r>
            <w:r>
              <w:rPr>
                <w:b/>
                <w:color w:val="FF950E"/>
              </w:rPr>
              <w:t xml:space="preserve"> </w:t>
            </w:r>
            <w:r>
              <w:rPr>
                <w:color w:val="FF950E"/>
              </w:rPr>
              <w:t>Straightedge</w:t>
            </w:r>
          </w:p>
          <w:p w:rsidR="00000000" w:rsidRDefault="00BE03D9">
            <w:pPr>
              <w:pStyle w:val="SLIDE2"/>
            </w:pPr>
            <w:r>
              <w:rPr>
                <w:b/>
                <w:color w:val="FF950E"/>
              </w:rPr>
              <w:t>27.  SLIDE 27</w:t>
            </w:r>
            <w:r>
              <w:rPr>
                <w:color w:val="FF950E"/>
              </w:rPr>
              <w:t xml:space="preserve"> </w:t>
            </w:r>
            <w:r>
              <w:rPr>
                <w:b/>
                <w:color w:val="FF950E"/>
              </w:rPr>
              <w:t>EXPLAIN</w:t>
            </w:r>
            <w:r>
              <w:rPr>
                <w:b/>
                <w:color w:val="FF950E"/>
              </w:rPr>
              <w:t xml:space="preserve"> FIGURE 11–18</w:t>
            </w:r>
            <w:r>
              <w:rPr>
                <w:color w:val="FF950E"/>
              </w:rPr>
              <w:t xml:space="preserve"> straightedge is used with a feeler gauge to determine if a cylinder head is warped or twisted.</w:t>
            </w:r>
          </w:p>
        </w:tc>
      </w:tr>
      <w:tr w:rsidR="00000000">
        <w:tc>
          <w:tcPr>
            <w:tcW w:w="2880" w:type="dxa"/>
            <w:tcBorders>
              <w:left w:val="single" w:sz="4" w:space="0" w:color="000000"/>
            </w:tcBorders>
            <w:shd w:val="clear" w:color="auto" w:fill="auto"/>
          </w:tcPr>
          <w:p w:rsidR="00000000" w:rsidRDefault="00865B9C">
            <w:pPr>
              <w:pStyle w:val="NoSpacing"/>
              <w:rPr>
                <w:b/>
                <w:color w:val="FF950E"/>
              </w:rPr>
            </w:pPr>
            <w:r>
              <w:rPr>
                <w:rFonts w:ascii="Calibri" w:hAnsi="Calibri" w:cs="Calibri"/>
                <w:noProof/>
                <w:color w:val="000000"/>
              </w:rPr>
              <w:drawing>
                <wp:inline distT="0" distB="0" distL="0" distR="0">
                  <wp:extent cx="806450" cy="64770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SLIDE2"/>
              <w:rPr>
                <w:b/>
                <w:color w:val="FF950E"/>
              </w:rPr>
            </w:pPr>
            <w:r>
              <w:rPr>
                <w:b/>
                <w:color w:val="FF950E"/>
              </w:rPr>
              <w:t xml:space="preserve">28. SLIDE 28 </w:t>
            </w:r>
            <w:r>
              <w:rPr>
                <w:b/>
                <w:color w:val="FF950E"/>
              </w:rPr>
              <w:t>EXPLAIN</w:t>
            </w:r>
            <w:r>
              <w:rPr>
                <w:b/>
                <w:color w:val="FF950E"/>
              </w:rPr>
              <w:t xml:space="preserve"> Dial Indicator</w:t>
            </w:r>
          </w:p>
          <w:p w:rsidR="00000000" w:rsidRDefault="00BE03D9">
            <w:pPr>
              <w:pStyle w:val="SLIDE2"/>
            </w:pPr>
            <w:r>
              <w:rPr>
                <w:b/>
                <w:color w:val="FF950E"/>
              </w:rPr>
              <w:t>29.  SLIDE 29</w:t>
            </w:r>
            <w:r>
              <w:rPr>
                <w:color w:val="FF950E"/>
              </w:rPr>
              <w:t xml:space="preserve"> </w:t>
            </w:r>
            <w:r>
              <w:rPr>
                <w:b/>
                <w:color w:val="FF950E"/>
              </w:rPr>
              <w:t>EXPLAIN</w:t>
            </w:r>
            <w:r>
              <w:rPr>
                <w:b/>
                <w:color w:val="FF950E"/>
              </w:rPr>
              <w:t xml:space="preserve"> FIG</w:t>
            </w:r>
            <w:r>
              <w:rPr>
                <w:b/>
                <w:color w:val="FF950E"/>
              </w:rPr>
              <w:t>URE 11–19</w:t>
            </w:r>
            <w:r>
              <w:rPr>
                <w:color w:val="FF950E"/>
              </w:rPr>
              <w:t xml:space="preserve"> dial indicator is used to measure valve lift during flow testing of a high-performance cylinder head. </w:t>
            </w:r>
          </w:p>
        </w:tc>
      </w:tr>
      <w:tr w:rsidR="00000000">
        <w:tc>
          <w:tcPr>
            <w:tcW w:w="2880" w:type="dxa"/>
            <w:tcBorders>
              <w:left w:val="single" w:sz="4" w:space="0" w:color="000000"/>
            </w:tcBorders>
            <w:shd w:val="clear" w:color="auto" w:fill="auto"/>
          </w:tcPr>
          <w:p w:rsidR="00000000" w:rsidRDefault="00865B9C">
            <w:pPr>
              <w:pStyle w:val="CurrAsset"/>
              <w:rPr>
                <w:color w:val="008000"/>
                <w:sz w:val="28"/>
                <w:szCs w:val="28"/>
              </w:rPr>
            </w:pPr>
            <w:r>
              <w:rPr>
                <w:noProof/>
              </w:rPr>
              <w:drawing>
                <wp:inline distT="0" distB="0" distL="0" distR="0">
                  <wp:extent cx="676910" cy="66929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E03D9">
              <w:rPr>
                <w:sz w:val="12"/>
                <w:szCs w:val="12"/>
              </w:rPr>
              <w:t xml:space="preserve"> </w:t>
            </w:r>
          </w:p>
        </w:tc>
        <w:tc>
          <w:tcPr>
            <w:tcW w:w="6490" w:type="dxa"/>
            <w:tcBorders>
              <w:left w:val="single" w:sz="4" w:space="0" w:color="000000"/>
              <w:right w:val="single" w:sz="4" w:space="0" w:color="000000"/>
            </w:tcBorders>
            <w:shd w:val="clear" w:color="auto" w:fill="auto"/>
          </w:tcPr>
          <w:p w:rsidR="00000000" w:rsidRDefault="00BE03D9">
            <w:pPr>
              <w:pStyle w:val="CurrAsset"/>
            </w:pPr>
            <w:r>
              <w:rPr>
                <w:color w:val="008000"/>
                <w:sz w:val="28"/>
                <w:szCs w:val="28"/>
              </w:rPr>
              <w:t xml:space="preserve">Show </w:t>
            </w:r>
            <w:r>
              <w:rPr>
                <w:color w:val="008000"/>
                <w:sz w:val="32"/>
                <w:szCs w:val="32"/>
                <w:u w:val="single"/>
              </w:rPr>
              <w:t xml:space="preserve">DIAL INDICATOR </w:t>
            </w:r>
            <w:r>
              <w:rPr>
                <w:color w:val="008000"/>
                <w:sz w:val="28"/>
                <w:szCs w:val="28"/>
              </w:rPr>
              <w:t xml:space="preserve">ANIMATION: </w:t>
            </w:r>
            <w:hyperlink r:id="rId24" w:history="1">
              <w:r>
                <w:rPr>
                  <w:rStyle w:val="Hyperlink"/>
                  <w:rFonts w:eastAsia="MS Mincho"/>
                  <w:color w:val="008000"/>
                  <w:sz w:val="28"/>
                  <w:szCs w:val="28"/>
                </w:rPr>
                <w:t>www.myautomotivelab.com</w:t>
              </w:r>
            </w:hyperlink>
            <w:r>
              <w:rPr>
                <w:color w:val="008000"/>
                <w:sz w:val="28"/>
                <w:szCs w:val="28"/>
              </w:rPr>
              <w:t xml:space="preserve"> </w:t>
            </w:r>
          </w:p>
          <w:p w:rsidR="00000000" w:rsidRDefault="00BE03D9">
            <w:pPr>
              <w:pStyle w:val="CurrAsset"/>
            </w:pPr>
            <w:hyperlink r:id="rId25" w:history="1">
              <w:r>
                <w:rPr>
                  <w:rStyle w:val="Hyperlink"/>
                  <w:rFonts w:eastAsia="MS Mincho"/>
                  <w:color w:val="008000"/>
                  <w:sz w:val="12"/>
                  <w:szCs w:val="12"/>
                </w:rPr>
                <w:t>http://media.pearsoncmg.com/ph/chet/chet_myautomotivelab_2/animations/A1_Animation/Chapter7_Fig_7_19/index.htm</w:t>
              </w:r>
            </w:hyperlink>
            <w:r>
              <w:rPr>
                <w:rFonts w:eastAsia="MS Mincho"/>
                <w:color w:val="008000"/>
                <w:sz w:val="12"/>
                <w:szCs w:val="12"/>
              </w:rPr>
              <w:t xml:space="preserve">  </w:t>
            </w:r>
          </w:p>
        </w:tc>
      </w:tr>
      <w:tr w:rsidR="00000000">
        <w:tc>
          <w:tcPr>
            <w:tcW w:w="2880" w:type="dxa"/>
            <w:tcBorders>
              <w:left w:val="single" w:sz="4" w:space="0" w:color="000000"/>
            </w:tcBorders>
            <w:shd w:val="clear" w:color="auto" w:fill="auto"/>
          </w:tcPr>
          <w:p w:rsidR="00000000" w:rsidRDefault="00865B9C">
            <w:pPr>
              <w:pStyle w:val="CurrAsset"/>
              <w:rPr>
                <w:color w:val="008000"/>
                <w:sz w:val="28"/>
                <w:szCs w:val="28"/>
              </w:rPr>
            </w:pPr>
            <w:r>
              <w:rPr>
                <w:noProof/>
              </w:rPr>
              <w:drawing>
                <wp:inline distT="0" distB="0" distL="0" distR="0">
                  <wp:extent cx="676910" cy="66929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E03D9">
              <w:rPr>
                <w:sz w:val="12"/>
                <w:szCs w:val="12"/>
              </w:rPr>
              <w:t xml:space="preserve"> </w:t>
            </w:r>
          </w:p>
        </w:tc>
        <w:tc>
          <w:tcPr>
            <w:tcW w:w="6490" w:type="dxa"/>
            <w:tcBorders>
              <w:left w:val="single" w:sz="4" w:space="0" w:color="000000"/>
              <w:right w:val="single" w:sz="4" w:space="0" w:color="000000"/>
            </w:tcBorders>
            <w:shd w:val="clear" w:color="auto" w:fill="auto"/>
          </w:tcPr>
          <w:p w:rsidR="00000000" w:rsidRDefault="00BE03D9">
            <w:pPr>
              <w:pStyle w:val="CurrAsset"/>
            </w:pPr>
            <w:r>
              <w:rPr>
                <w:color w:val="008000"/>
                <w:sz w:val="28"/>
                <w:szCs w:val="28"/>
              </w:rPr>
              <w:t xml:space="preserve">Show </w:t>
            </w:r>
            <w:r>
              <w:rPr>
                <w:color w:val="008000"/>
                <w:sz w:val="32"/>
                <w:szCs w:val="32"/>
                <w:u w:val="single"/>
              </w:rPr>
              <w:t xml:space="preserve">DIAL INDICATOR </w:t>
            </w:r>
            <w:r>
              <w:rPr>
                <w:color w:val="008000"/>
                <w:sz w:val="28"/>
                <w:szCs w:val="28"/>
              </w:rPr>
              <w:t>ANIMATION:</w:t>
            </w:r>
          </w:p>
          <w:p w:rsidR="00000000" w:rsidRDefault="00BE03D9">
            <w:pPr>
              <w:pStyle w:val="CurrAsset"/>
            </w:pPr>
            <w:hyperlink r:id="rId26" w:anchor="a0" w:history="1">
              <w:r>
                <w:rPr>
                  <w:rStyle w:val="Hyperlink"/>
                  <w:color w:val="008000"/>
                </w:rPr>
                <w:t>http://www.jameshalderman.com/animations.html#a0</w:t>
              </w:r>
            </w:hyperlink>
            <w:r>
              <w:rPr>
                <w:color w:val="008000"/>
              </w:rPr>
              <w:t xml:space="preserve"> </w:t>
            </w:r>
          </w:p>
        </w:tc>
      </w:tr>
      <w:tr w:rsidR="00000000">
        <w:tc>
          <w:tcPr>
            <w:tcW w:w="2880" w:type="dxa"/>
            <w:tcBorders>
              <w:left w:val="single" w:sz="4" w:space="0" w:color="000000"/>
            </w:tcBorders>
            <w:shd w:val="clear" w:color="auto" w:fill="auto"/>
          </w:tcPr>
          <w:p w:rsidR="00000000" w:rsidRDefault="00865B9C">
            <w:pPr>
              <w:pStyle w:val="NoSpacing"/>
              <w:rPr>
                <w:b/>
                <w:color w:val="FF950E"/>
              </w:rPr>
            </w:pPr>
            <w:r>
              <w:rPr>
                <w:rFonts w:ascii="Calibri" w:hAnsi="Calibri" w:cs="Calibri"/>
                <w:noProof/>
                <w:color w:val="000000"/>
              </w:rPr>
              <w:drawing>
                <wp:inline distT="0" distB="0" distL="0" distR="0">
                  <wp:extent cx="806450" cy="64770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SLIDE2"/>
              <w:rPr>
                <w:b/>
                <w:color w:val="FF950E"/>
              </w:rPr>
            </w:pPr>
            <w:r>
              <w:rPr>
                <w:b/>
                <w:color w:val="FF950E"/>
              </w:rPr>
              <w:t>30.  SLIDE 30</w:t>
            </w:r>
            <w:r>
              <w:rPr>
                <w:color w:val="FF950E"/>
              </w:rPr>
              <w:t xml:space="preserve"> </w:t>
            </w:r>
            <w:r>
              <w:rPr>
                <w:b/>
                <w:color w:val="FF950E"/>
              </w:rPr>
              <w:t>EXPLAIN</w:t>
            </w:r>
            <w:r>
              <w:rPr>
                <w:b/>
                <w:color w:val="FF950E"/>
              </w:rPr>
              <w:t xml:space="preserve"> </w:t>
            </w:r>
            <w:r>
              <w:rPr>
                <w:color w:val="FF950E"/>
              </w:rPr>
              <w:t>Dial Bore Gauge &amp; Depth Micrometer</w:t>
            </w:r>
          </w:p>
          <w:p w:rsidR="00000000" w:rsidRDefault="00BE03D9">
            <w:pPr>
              <w:pStyle w:val="SLIDE2"/>
              <w:rPr>
                <w:b/>
                <w:color w:val="FF950E"/>
              </w:rPr>
            </w:pPr>
            <w:r>
              <w:rPr>
                <w:b/>
                <w:color w:val="FF950E"/>
              </w:rPr>
              <w:t>31.  SLIDE 31</w:t>
            </w:r>
            <w:r>
              <w:rPr>
                <w:color w:val="FF950E"/>
              </w:rPr>
              <w:t xml:space="preserve"> </w:t>
            </w:r>
            <w:r>
              <w:rPr>
                <w:b/>
                <w:color w:val="FF950E"/>
              </w:rPr>
              <w:t>EXPLAIN</w:t>
            </w:r>
            <w:r>
              <w:rPr>
                <w:b/>
                <w:color w:val="FF950E"/>
              </w:rPr>
              <w:t xml:space="preserve"> FIGURE 11–20</w:t>
            </w:r>
            <w:r>
              <w:rPr>
                <w:color w:val="FF950E"/>
              </w:rPr>
              <w:t xml:space="preserve"> dial bore gauge is used to measure cylinders and other en</w:t>
            </w:r>
            <w:r>
              <w:rPr>
                <w:color w:val="FF950E"/>
              </w:rPr>
              <w:t>gine parts for out-of-round and taper conditions.</w:t>
            </w:r>
          </w:p>
          <w:p w:rsidR="00000000" w:rsidRDefault="00BE03D9">
            <w:pPr>
              <w:pStyle w:val="SLIDE2"/>
            </w:pPr>
            <w:r>
              <w:rPr>
                <w:b/>
                <w:color w:val="FF950E"/>
              </w:rPr>
              <w:t xml:space="preserve">32.  SLIDE 32 </w:t>
            </w:r>
            <w:r>
              <w:rPr>
                <w:b/>
                <w:color w:val="FF950E"/>
              </w:rPr>
              <w:t>EXPLAIN</w:t>
            </w:r>
            <w:r>
              <w:rPr>
                <w:b/>
                <w:color w:val="FF950E"/>
              </w:rPr>
              <w:t xml:space="preserve"> FIGURE 11–21</w:t>
            </w:r>
            <w:r>
              <w:rPr>
                <w:color w:val="FF950E"/>
              </w:rPr>
              <w:t xml:space="preserve">   A depth micrometer being used to measure the height of the rotor of an oil pump from the surface of the housing. </w:t>
            </w:r>
          </w:p>
        </w:tc>
      </w:tr>
      <w:tr w:rsidR="00000000">
        <w:tc>
          <w:tcPr>
            <w:tcW w:w="2880" w:type="dxa"/>
            <w:tcBorders>
              <w:left w:val="single" w:sz="4" w:space="0" w:color="000000"/>
            </w:tcBorders>
            <w:shd w:val="clear" w:color="auto" w:fill="auto"/>
          </w:tcPr>
          <w:p w:rsidR="00000000" w:rsidRDefault="00865B9C">
            <w:pPr>
              <w:pStyle w:val="NoSpacing"/>
              <w:rPr>
                <w:color w:val="008000"/>
                <w:sz w:val="28"/>
                <w:szCs w:val="28"/>
                <w:u w:val="single"/>
              </w:rPr>
            </w:pPr>
            <w:r>
              <w:rPr>
                <w:noProof/>
              </w:rPr>
              <w:lastRenderedPageBreak/>
              <w:drawing>
                <wp:inline distT="0" distB="0" distL="0" distR="0">
                  <wp:extent cx="676910" cy="66929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CurrAsset"/>
            </w:pPr>
            <w:r>
              <w:rPr>
                <w:color w:val="008000"/>
                <w:sz w:val="28"/>
                <w:szCs w:val="28"/>
                <w:u w:val="single"/>
              </w:rPr>
              <w:t xml:space="preserve">DISCUSSION: </w:t>
            </w:r>
            <w:r>
              <w:rPr>
                <w:color w:val="008000"/>
              </w:rPr>
              <w:t>Host a discussion on what a Dial Bore Ga</w:t>
            </w:r>
            <w:r>
              <w:rPr>
                <w:color w:val="008000"/>
              </w:rPr>
              <w:t>uge is used to measure and what other tools can be used in its place when one is not available</w:t>
            </w:r>
          </w:p>
        </w:tc>
      </w:tr>
      <w:tr w:rsidR="00000000">
        <w:tc>
          <w:tcPr>
            <w:tcW w:w="2880" w:type="dxa"/>
            <w:tcBorders>
              <w:left w:val="single" w:sz="4" w:space="0" w:color="000000"/>
            </w:tcBorders>
            <w:shd w:val="clear" w:color="auto" w:fill="auto"/>
          </w:tcPr>
          <w:p w:rsidR="00000000" w:rsidRDefault="00865B9C">
            <w:pPr>
              <w:pStyle w:val="CurrAsset"/>
              <w:rPr>
                <w:color w:val="008000"/>
                <w:sz w:val="28"/>
                <w:szCs w:val="28"/>
              </w:rPr>
            </w:pPr>
            <w:r>
              <w:rPr>
                <w:noProof/>
              </w:rPr>
              <w:drawing>
                <wp:inline distT="0" distB="0" distL="0" distR="0">
                  <wp:extent cx="676910" cy="66929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BE03D9">
              <w:rPr>
                <w:sz w:val="16"/>
                <w:szCs w:val="16"/>
              </w:rPr>
              <w:t xml:space="preserve">  </w:t>
            </w:r>
          </w:p>
        </w:tc>
        <w:tc>
          <w:tcPr>
            <w:tcW w:w="6490" w:type="dxa"/>
            <w:tcBorders>
              <w:left w:val="single" w:sz="4" w:space="0" w:color="000000"/>
              <w:right w:val="single" w:sz="4" w:space="0" w:color="000000"/>
            </w:tcBorders>
            <w:shd w:val="clear" w:color="auto" w:fill="auto"/>
          </w:tcPr>
          <w:p w:rsidR="00000000" w:rsidRDefault="00BE03D9">
            <w:pPr>
              <w:pStyle w:val="CurrAsset"/>
            </w:pPr>
            <w:r>
              <w:rPr>
                <w:color w:val="008000"/>
                <w:sz w:val="28"/>
                <w:szCs w:val="28"/>
              </w:rPr>
              <w:t xml:space="preserve">Show </w:t>
            </w:r>
            <w:r>
              <w:rPr>
                <w:color w:val="008000"/>
                <w:sz w:val="32"/>
                <w:szCs w:val="32"/>
                <w:u w:val="single"/>
              </w:rPr>
              <w:t>DIAL BORE INDICATOR</w:t>
            </w:r>
            <w:r>
              <w:rPr>
                <w:color w:val="008000"/>
                <w:sz w:val="28"/>
                <w:szCs w:val="28"/>
              </w:rPr>
              <w:t xml:space="preserve"> ANIMATION: </w:t>
            </w:r>
            <w:hyperlink r:id="rId27" w:history="1">
              <w:r>
                <w:rPr>
                  <w:rStyle w:val="Hyperlink"/>
                  <w:rFonts w:eastAsia="MS Mincho"/>
                  <w:color w:val="008000"/>
                  <w:sz w:val="28"/>
                  <w:szCs w:val="28"/>
                </w:rPr>
                <w:t>www.myautomotivelab.com</w:t>
              </w:r>
            </w:hyperlink>
            <w:r>
              <w:rPr>
                <w:color w:val="008000"/>
                <w:sz w:val="28"/>
                <w:szCs w:val="28"/>
              </w:rPr>
              <w:t xml:space="preserve"> </w:t>
            </w:r>
          </w:p>
          <w:p w:rsidR="00000000" w:rsidRDefault="00BE03D9">
            <w:pPr>
              <w:pStyle w:val="CurrAsset"/>
            </w:pPr>
            <w:hyperlink r:id="rId28" w:history="1">
              <w:r>
                <w:rPr>
                  <w:rStyle w:val="Hyperlink"/>
                  <w:rFonts w:eastAsia="MS Mincho"/>
                  <w:color w:val="008000"/>
                  <w:sz w:val="16"/>
                  <w:szCs w:val="16"/>
                </w:rPr>
                <w:t>http://media.pearsoncmg.com/ph/chet/chet_myautomotivelab_2/animations/A1_Animation/Chapter30_Fig_30_23/index.htm</w:t>
              </w:r>
            </w:hyperlink>
            <w:r>
              <w:rPr>
                <w:color w:val="008000"/>
                <w:sz w:val="16"/>
                <w:szCs w:val="16"/>
              </w:rPr>
              <w:t xml:space="preserve"> </w:t>
            </w:r>
          </w:p>
        </w:tc>
      </w:tr>
      <w:tr w:rsidR="00000000">
        <w:tc>
          <w:tcPr>
            <w:tcW w:w="2880" w:type="dxa"/>
            <w:tcBorders>
              <w:left w:val="single" w:sz="4" w:space="0" w:color="000000"/>
            </w:tcBorders>
            <w:shd w:val="clear" w:color="auto" w:fill="auto"/>
          </w:tcPr>
          <w:p w:rsidR="00000000" w:rsidRDefault="00865B9C">
            <w:pPr>
              <w:pStyle w:val="NoSpacing"/>
              <w:rPr>
                <w:color w:val="0084D1"/>
                <w:sz w:val="28"/>
                <w:szCs w:val="28"/>
                <w:u w:val="single"/>
              </w:rPr>
            </w:pPr>
            <w:r>
              <w:rPr>
                <w:noProof/>
              </w:rPr>
              <w:drawing>
                <wp:inline distT="0" distB="0" distL="0" distR="0">
                  <wp:extent cx="619125" cy="63373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BE03D9">
            <w:pPr>
              <w:pStyle w:val="CurrAsset"/>
            </w:pPr>
            <w:r>
              <w:rPr>
                <w:color w:val="0084D1"/>
                <w:sz w:val="28"/>
                <w:szCs w:val="28"/>
                <w:u w:val="single"/>
              </w:rPr>
              <w:t>Homework:</w:t>
            </w:r>
            <w:r>
              <w:rPr>
                <w:color w:val="0084D1"/>
              </w:rPr>
              <w:t xml:space="preserve"> </w:t>
            </w:r>
            <w:r>
              <w:rPr>
                <w:color w:val="0084D1"/>
                <w:sz w:val="22"/>
                <w:szCs w:val="22"/>
              </w:rPr>
              <w:t>complete Ch11 crossword puzzle:</w:t>
            </w:r>
            <w:r>
              <w:rPr>
                <w:color w:val="0084D1"/>
              </w:rPr>
              <w:t xml:space="preserve"> </w:t>
            </w:r>
            <w:hyperlink r:id="rId30" w:history="1">
              <w:r>
                <w:rPr>
                  <w:rStyle w:val="Hyperlink"/>
                  <w:color w:val="0084D1"/>
                  <w:sz w:val="22"/>
                  <w:szCs w:val="22"/>
                </w:rPr>
                <w:t>http://www.jameshalderman.com/links/book_intro/cw/crossword_ch_11.pdf</w:t>
              </w:r>
            </w:hyperlink>
            <w:r>
              <w:rPr>
                <w:color w:val="0084D1"/>
                <w:sz w:val="22"/>
                <w:szCs w:val="22"/>
              </w:rPr>
              <w:t xml:space="preserve">  </w:t>
            </w:r>
            <w:r>
              <w:rPr>
                <w:color w:val="0084D1"/>
              </w:rPr>
              <w:t xml:space="preserve">  </w:t>
            </w:r>
          </w:p>
        </w:tc>
      </w:tr>
    </w:tbl>
    <w:p w:rsidR="00BE03D9" w:rsidRDefault="00BE03D9"/>
    <w:sectPr w:rsidR="00BE03D9">
      <w:footerReference w:type="default" r:id="rId31"/>
      <w:pgSz w:w="12240" w:h="15840"/>
      <w:pgMar w:top="1440" w:right="1440" w:bottom="1440"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3D9" w:rsidRDefault="00BE03D9">
      <w:r>
        <w:separator/>
      </w:r>
    </w:p>
  </w:endnote>
  <w:endnote w:type="continuationSeparator" w:id="0">
    <w:p w:rsidR="00BE03D9" w:rsidRDefault="00BE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BE03D9">
    <w:pPr>
      <w:pStyle w:val="Footer"/>
      <w:pBdr>
        <w:top w:val="single" w:sz="4" w:space="1" w:color="000000"/>
      </w:pBdr>
    </w:pPr>
    <w:r>
      <w:rPr>
        <w:b/>
        <w:bCs/>
        <w:color w:val="0000FF"/>
        <w:sz w:val="20"/>
        <w:szCs w:val="20"/>
      </w:rPr>
      <w:t>AUT111  7/2012</w:t>
    </w:r>
  </w:p>
  <w:p w:rsidR="00000000" w:rsidRDefault="00BE0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3D9" w:rsidRDefault="00BE03D9">
      <w:r>
        <w:separator/>
      </w:r>
    </w:p>
  </w:footnote>
  <w:footnote w:type="continuationSeparator" w:id="0">
    <w:p w:rsidR="00BE03D9" w:rsidRDefault="00BE0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9C"/>
    <w:rsid w:val="00865B9C"/>
    <w:rsid w:val="00BE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1306968-3E95-5F45-9AAA-3CA9FA54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CharChar7">
    <w:name w:val=" Char Char7"/>
    <w:rPr>
      <w:lang w:val="x-none" w:eastAsia="ar-SA" w:bidi="ar-SA"/>
    </w:rPr>
  </w:style>
  <w:style w:type="character" w:customStyle="1" w:styleId="CharChar6">
    <w:name w:val=" Char Char6"/>
    <w:rPr>
      <w:sz w:val="24"/>
      <w:szCs w:val="24"/>
      <w:lang w:val="x-none" w:eastAsia="ar-SA" w:bidi="ar-SA"/>
    </w:rPr>
  </w:style>
  <w:style w:type="character" w:customStyle="1" w:styleId="CharChar5">
    <w:name w:val=" Char Char5"/>
    <w:rPr>
      <w:sz w:val="24"/>
      <w:szCs w:val="24"/>
      <w:lang w:val="x-none" w:eastAsia="ar-SA" w:bidi="ar-SA"/>
    </w:rPr>
  </w:style>
  <w:style w:type="character" w:customStyle="1" w:styleId="CharChar3">
    <w:name w:val=" Char Char3"/>
    <w:rPr>
      <w:b/>
      <w:sz w:val="32"/>
      <w:szCs w:val="32"/>
      <w:lang w:val="x-none"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2Char">
    <w:name w:val="SLIDE 2 Char"/>
    <w:basedOn w:val="SLIDE1Char"/>
    <w:rPr>
      <w:rFonts w:eastAsia="MS Mincho"/>
      <w:sz w:val="24"/>
      <w:szCs w:val="24"/>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customStyle="1" w:styleId="QUESTIONCharChar">
    <w:name w:val="QUESTION Char Char"/>
    <w:basedOn w:val="DefaultParagraphFont0"/>
    <w:rPr>
      <w:rFonts w:ascii="Arial" w:hAnsi="Arial" w:cs="Arial"/>
      <w:sz w:val="24"/>
      <w:lang w:val="en-US" w:eastAsia="ar-SA" w:bidi="ar-SA"/>
    </w:rPr>
  </w:style>
  <w:style w:type="character" w:styleId="FollowedHyperlink">
    <w:name w:val="FollowedHyperlink"/>
    <w:basedOn w:val="DefaultParagraphFont0"/>
    <w:rPr>
      <w:color w:val="800080"/>
      <w:u w:val="single"/>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rPr>
      <w:sz w:val="20"/>
      <w:szCs w:val="20"/>
      <w:lang w:val="x-none"/>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Arial" w:hAnsi="Arial" w:cs="Arial"/>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styleId="Header">
    <w:name w:val="header"/>
    <w:basedOn w:val="Normal"/>
    <w:pPr>
      <w:tabs>
        <w:tab w:val="center" w:pos="4680"/>
        <w:tab w:val="right" w:pos="9360"/>
      </w:tabs>
    </w:pPr>
    <w:rPr>
      <w:lang w:val="x-none"/>
    </w:rPr>
  </w:style>
  <w:style w:type="paragraph" w:styleId="Footer">
    <w:name w:val="footer"/>
    <w:basedOn w:val="Normal"/>
    <w:pPr>
      <w:tabs>
        <w:tab w:val="center" w:pos="4680"/>
        <w:tab w:val="right" w:pos="9360"/>
      </w:tabs>
    </w:pPr>
    <w:rPr>
      <w:lang w:val="x-none"/>
    </w:rPr>
  </w:style>
  <w:style w:type="paragraph" w:styleId="Title">
    <w:name w:val="Title"/>
    <w:basedOn w:val="Normal"/>
    <w:next w:val="Subtitle"/>
    <w:qFormat/>
    <w:pPr>
      <w:jc w:val="center"/>
    </w:pPr>
    <w:rPr>
      <w:b/>
      <w:sz w:val="32"/>
      <w:szCs w:val="32"/>
      <w:lang w:val="x-none"/>
    </w:rPr>
  </w:style>
  <w:style w:type="paragraph" w:styleId="Subtitle">
    <w:name w:val="Subtitle"/>
    <w:basedOn w:val="Heading"/>
    <w:next w:val="BodyText"/>
    <w:qFormat/>
    <w:pPr>
      <w:jc w:val="center"/>
    </w:pPr>
    <w:rPr>
      <w:i/>
      <w:iCs/>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InstructorNoteText">
    <w:name w:val="InstructorNoteText"/>
    <w:pPr>
      <w:suppressAutoHyphens/>
    </w:pPr>
    <w:rPr>
      <w:rFonts w:ascii="Tahoma" w:hAnsi="Tahoma" w:cs="Tahoma"/>
      <w:b/>
      <w:bCs/>
      <w:color w:val="0000FF"/>
      <w:sz w:val="24"/>
      <w:szCs w:val="32"/>
      <w:lang w:val="x-none" w:eastAsia="ar-SA"/>
    </w:rPr>
  </w:style>
  <w:style w:type="paragraph" w:customStyle="1" w:styleId="QUESTION">
    <w:name w:val="QUESTION"/>
    <w:pPr>
      <w:suppressAutoHyphens/>
      <w:spacing w:before="120" w:after="60"/>
    </w:pPr>
    <w:rPr>
      <w:rFonts w:ascii="Arial" w:hAnsi="Arial" w:cs="Arial"/>
      <w:sz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jameshalderman.com/animations.html" TargetMode="External"/><Relationship Id="rId18" Type="http://schemas.openxmlformats.org/officeDocument/2006/relationships/hyperlink" Target="http://media.pearsoncmg.com/ph/chet/chet_myautomotivelab_2/animations/A1_Animation/Chapter7_Fig_7_3/index.htm" TargetMode="External"/><Relationship Id="rId26" Type="http://schemas.openxmlformats.org/officeDocument/2006/relationships/hyperlink" Target="http://www.jameshalderman.com/animations.html" TargetMode="External"/><Relationship Id="rId3" Type="http://schemas.openxmlformats.org/officeDocument/2006/relationships/settings" Target="settings.xml"/><Relationship Id="rId21" Type="http://schemas.openxmlformats.org/officeDocument/2006/relationships/hyperlink" Target="http://www.myautomotivelab.com/"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myautomotivelab.com/" TargetMode="External"/><Relationship Id="rId25" Type="http://schemas.openxmlformats.org/officeDocument/2006/relationships/hyperlink" Target="http://media.pearsoncmg.com/ph/chet/chet_myautomotivelab_2/animations/A1_Animation/Chapter7_Fig_7_19/index.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ameshalderman.com/animations.html" TargetMode="External"/><Relationship Id="rId20" Type="http://schemas.openxmlformats.org/officeDocument/2006/relationships/image" Target="media/image7.jpeg"/><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myautomotivelab.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www.jameshalderman.com/animations.html" TargetMode="External"/><Relationship Id="rId28" Type="http://schemas.openxmlformats.org/officeDocument/2006/relationships/hyperlink" Target="http://media.pearsoncmg.com/ph/chet/chet_myautomotivelab_2/animations/A1_Animation/Chapter30_Fig_30_23/index.htm" TargetMode="External"/><Relationship Id="rId10" Type="http://schemas.openxmlformats.org/officeDocument/2006/relationships/hyperlink" Target="http://www.jameshalderman.com/" TargetMode="External"/><Relationship Id="rId19" Type="http://schemas.openxmlformats.org/officeDocument/2006/relationships/hyperlink" Target="http://www.jameshalderman.com/animations.htm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jameshalderman.com/animations.html" TargetMode="External"/><Relationship Id="rId22" Type="http://schemas.openxmlformats.org/officeDocument/2006/relationships/hyperlink" Target="http://media.pearsoncmg.com/ph/chet/chet_myautomotivelab_2/animations/A1_Animation/Chapter7_Fig_7_15(a)/index.htm" TargetMode="External"/><Relationship Id="rId27" Type="http://schemas.openxmlformats.org/officeDocument/2006/relationships/hyperlink" Target="http://www.myautomotivelab.com/" TargetMode="External"/><Relationship Id="rId30" Type="http://schemas.openxmlformats.org/officeDocument/2006/relationships/hyperlink" Target="http://www.jameshalderman.com/links/book_intro/cw/crossword_ch_11.pdf" TargetMode="Externa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1435</Words>
  <Characters>8184</Characters>
  <Application>Microsoft Office Word</Application>
  <DocSecurity>0</DocSecurity>
  <Lines>68</Lines>
  <Paragraphs>19</Paragraphs>
  <ScaleCrop>false</ScaleCrop>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2019-07-18T16:05:00Z</dcterms:created>
  <dcterms:modified xsi:type="dcterms:W3CDTF">2019-07-18T16:05:00Z</dcterms:modified>
</cp:coreProperties>
</file>