
<file path=[Content_Types].xml><?xml version="1.0" encoding="utf-8"?>
<Types xmlns="http://schemas.openxmlformats.org/package/2006/content-types">
  <Default ContentType="image/jpeg" Extension="jpeg"/>
  <Default ContentType="image/png" Extension="png"/>
  <Default ContentType="image/bmp" Extension="bmp"/>
  <Default ContentType="image/x-wmf" Extension="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numPr>
          <w:ilvl w:val="0"/>
          <w:numId w:val="1"/>
        </w:numPr>
        <w:spacing w:after="0"/>
      </w:pPr>
    </w:p>
    <w:p>
      <w:pPr>
        <w:numPr>
          <w:ilvl w:val="0"/>
          <w:numId w:val="2"/>
        </w:numPr>
        <w:spacing w:after="0"/>
      </w:pPr>
    </w:p>
    <w:p>
      <w:pPr>
        <w:numPr>
          <w:ilvl w:val="0"/>
          <w:numId w:val="3"/>
        </w:numPr>
        <w:spacing w:after="0"/>
      </w:pPr>
      <w:r>
        <w:rPr>
          <w:rFonts w:ascii="Tahoma" w:hAnsi="Tahoma"/>
          <w:sz w:val="32"/>
          <w:b/>
          <w:color w:val="0000ff"/>
        </w:rPr>
        <w:t xml:space="preserve">Manual Drive Train and Axles 1</w:t>
      </w:r>
      <w:r>
        <w:rPr>
          <w:rFonts w:ascii="Tahoma" w:hAnsi="Tahoma"/>
          <w:sz w:val="32"/>
          <w:b/>
          <w:vertAlign w:val="superscript"/>
          <w:color w:val="0000ff"/>
        </w:rPr>
        <w:t xml:space="preserve">st</w:t>
      </w:r>
      <w:r>
        <w:rPr>
          <w:rFonts w:ascii="Tahoma" w:hAnsi="Tahoma"/>
          <w:sz w:val="32"/>
          <w:b/>
          <w:color w:val="0000ff"/>
        </w:rPr>
        <w:t xml:space="preserve"> Edition</w:t>
      </w:r>
    </w:p>
    <w:p>
      <w:pPr>
        <w:numPr>
          <w:ilvl w:val="0"/>
          <w:numId w:val="4"/>
        </w:numPr>
        <w:spacing w:after="0"/>
      </w:pPr>
    </w:p>
    <w:p>
      <w:pPr>
        <w:numPr>
          <w:ilvl w:val="0"/>
          <w:numId w:val="5"/>
        </w:numPr>
        <w:spacing w:after="0"/>
      </w:pPr>
    </w:p>
    <w:p>
      <w:pPr>
        <w:numPr>
          <w:ilvl w:val="0"/>
          <w:numId w:val="6"/>
        </w:numPr>
        <w:spacing w:after="0"/>
      </w:pPr>
      <w:r>
        <w:rPr>
          <w:rFonts w:ascii="Tahoma" w:hAnsi="Tahoma"/>
          <w:sz w:val="28"/>
          <w:b/>
          <w:color w:val="0000ff"/>
        </w:rPr>
        <w:t xml:space="preserve">Chapter 17 Vibration and Noise Diagnosis and Correction </w:t>
      </w:r>
      <w:r>
        <w:rPr>
          <w:rFonts w:ascii="Arial" w:hAnsi="Arial"/>
          <w:sz w:val="32"/>
          <w:b/>
          <w:color w:val="000000"/>
        </w:rPr>
        <w:t xml:space="preserve">Opening Your Class</w:t>
      </w:r>
    </w:p>
    <w:p>
      <w:pPr/>
    </w:p>
    <w:tbl>
      <w:tblPr>
        <w:tblW w:w="9600" w:type="dxa"/>
        <w:tblBorders>
          <w:top w:val="single" w:sz="1" w:space="0" w:color="auto"/>
          <w:left w:val="single" w:sz="1" w:space="0" w:color="auto"/>
          <w:bottom w:val="single" w:sz="1" w:space="0" w:color="auto"/>
          <w:right w:val="single" w:sz="1" w:space="0" w:color="auto"/>
        </w:tblBorders>
      </w:tblPr>
      <w:tblGrid>
        <w:gridCol w:w="4800"/>
        <w:gridCol w:w="4800"/>
      </w:tblGrid>
      <w:tr>
        <w:tc>
          <w:tcPr>
            <w:tcW w:w="4800"/>
            <w:tcBorders>
              <w:top w:val="single" w:sz="1" w:space="0" w:color="000000"/>
              <w:left w:val="single" w:sz="1" w:space="0" w:color="000000"/>
              <w:right w:val="single" w:sz="1" w:space="0" w:color="000000"/>
              <w:bottom w:val="single" w:sz="1" w:space="0" w:color="000000"/>
            </w:tcBorders>
            <w:shd w:val="clear" w:color="auto" w:fill="0xFFFFFF"/>
          </w:tcPr>
          <w:p>
            <w:pPr>
              <w:shd w:val="clear" w:color="auto" w:fill="ffffff"/>
            </w:pPr>
            <w:r>
              <w:rPr>
                <w:rFonts w:ascii="Tahoma" w:hAnsi="Tahoma"/>
                <w:sz w:val="24"/>
                <w:b/>
                <w:color w:val="0000ff"/>
              </w:rPr>
              <w:t xml:space="preserve">KEY ELEMENT</w:t>
            </w:r>
          </w:p>
        </w:tc>
        <w:tc>
          <w:tcPr>
            <w:tcW w:w="4800"/>
            <w:tcBorders>
              <w:top w:val="single" w:sz="1" w:space="0" w:color="000000"/>
              <w:left w:val="single" w:sz="1" w:space="0" w:color="000000"/>
              <w:right w:val="single" w:sz="1" w:space="0" w:color="000000"/>
              <w:bottom w:val="single" w:sz="1" w:space="0" w:color="000000"/>
            </w:tcBorders>
            <w:shd w:val="clear" w:color="auto" w:fill="0xFFFFFF"/>
          </w:tcPr>
          <w:p>
            <w:pPr>
              <w:shd w:val="clear" w:color="auto" w:fill="ffffff"/>
            </w:pPr>
            <w:r>
              <w:rPr>
                <w:rFonts w:ascii="Tahoma" w:hAnsi="Tahoma"/>
                <w:sz w:val="24"/>
                <w:b/>
                <w:color w:val="0000ff"/>
              </w:rPr>
              <w:t xml:space="preserve">EXAMPLES</w:t>
            </w:r>
          </w:p>
        </w:tc>
      </w:tr>
      <w:tr>
        <w:tc>
          <w:tcPr>
            <w:tcW w:w="4800"/>
            <w:tcBorders>
              <w:top w:val="single" w:sz="1" w:space="0" w:color="000000"/>
              <w:left w:val="single" w:sz="1" w:space="0" w:color="000000"/>
              <w:right w:val="single" w:sz="1" w:space="0" w:color="000000"/>
              <w:bottom w:val="single" w:sz="1" w:space="0" w:color="000000"/>
            </w:tcBorders>
            <w:shd w:val="clear" w:color="auto" w:fill="e0e0e0"/>
          </w:tcPr>
          <w:p>
            <w:pPr>
              <w:shd w:val="clear" w:color="auto" w:fill="e0e0e0"/>
            </w:pPr>
            <w:r>
              <w:rPr>
                <w:rFonts w:ascii="Calibri" w:hAnsi="Calibri"/>
                <w:sz w:val="22"/>
                <w:b/>
                <w:color w:val="000000"/>
              </w:rPr>
              <w:t xml:space="preserve">Introduce Content</w:t>
            </w:r>
          </w:p>
        </w:tc>
        <w:tc>
          <w:tcPr>
            <w:tcW w:w="4800"/>
            <w:tcBorders>
              <w:top w:val="single" w:sz="1" w:space="0" w:color="000000"/>
              <w:left w:val="single" w:sz="1" w:space="0" w:color="000000"/>
              <w:right w:val="single" w:sz="1" w:space="0" w:color="000000"/>
              <w:bottom w:val="single" w:sz="1" w:space="0" w:color="000000"/>
            </w:tcBorders>
            <w:shd w:val="clear" w:color="auto" w:fill="e0e0e0"/>
          </w:tcPr>
          <w:p>
            <w:pPr>
              <w:shd w:val="clear" w:color="auto" w:fill="e0e0e0"/>
            </w:pPr>
            <w:r>
              <w:rPr>
                <w:rFonts w:ascii="Calibri" w:hAnsi="Calibri"/>
                <w:sz w:val="22"/>
                <w:color w:val="000000"/>
              </w:rPr>
              <w:t xml:space="preserve">This course or class covers operation and service of </w:t>
            </w:r>
            <w:r>
              <w:rPr>
                <w:rFonts w:ascii="Calibri" w:hAnsi="Calibri"/>
                <w:sz w:val="22"/>
                <w:b/>
                <w:color w:val="0000ff"/>
              </w:rPr>
              <w:t xml:space="preserve">Manual Drive Trains and Axles.</w:t>
            </w:r>
            <w:r>
              <w:rPr>
                <w:rFonts w:ascii="Calibri" w:hAnsi="Calibri"/>
                <w:sz w:val="22"/>
                <w:color w:val="000000"/>
              </w:rPr>
              <w:t xml:space="preserve"> It correlates material to task lists specified by ASE and NATEF.     </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Motivate Learners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Explain how the knowledge of how something works translates into the ability to use that knowledge to figure why the engine does not work correctly and how this saves diagnosis time, which translates into more money.</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State the learning objectives for the chapter or course you are about to cover and explain this is what they should be able to do as a result of attending this session or class.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Explain the chapter learning objectives to the students.  </w:t>
            </w:r>
          </w:p>
          <w:p>
            <w:pPr>
              <w:shd w:val="clear" w:color="auto" w:fill="ffffff"/>
            </w:pPr>
            <w:r>
              <w:rPr>
                <w:rFonts w:ascii="Calibri" w:hAnsi="Calibri"/>
                <w:sz w:val="24"/>
                <w:color w:val="000000"/>
              </w:rPr>
              <w:t xml:space="preserve">1.  Prepare for Suspension and Steering (A4) ASE certification test content area "C" (Related Suspension and Steering Service).</w:t>
            </w:r>
          </w:p>
          <w:p>
            <w:pPr>
              <w:shd w:val="clear" w:color="auto" w:fill="ffffff"/>
            </w:pPr>
            <w:r>
              <w:rPr>
                <w:rFonts w:ascii="Calibri" w:hAnsi="Calibri"/>
                <w:sz w:val="24"/>
                <w:color w:val="000000"/>
              </w:rPr>
              <w:t xml:space="preserve">2.  List the possible vehicle components that can cause a vibration or noise.</w:t>
            </w:r>
          </w:p>
          <w:p>
            <w:pPr>
              <w:shd w:val="clear" w:color="auto" w:fill="ffffff"/>
            </w:pPr>
            <w:r>
              <w:rPr>
                <w:rFonts w:ascii="Calibri" w:hAnsi="Calibri"/>
                <w:sz w:val="24"/>
                <w:color w:val="000000"/>
              </w:rPr>
              <w:t xml:space="preserve">3.  Explain the vibration speed ranges and the method to determine the frequency of the vibration.</w:t>
            </w:r>
          </w:p>
          <w:p>
            <w:pPr>
              <w:shd w:val="clear" w:color="auto" w:fill="ffffff"/>
            </w:pPr>
            <w:r>
              <w:rPr>
                <w:rFonts w:ascii="Calibri" w:hAnsi="Calibri"/>
                <w:sz w:val="24"/>
                <w:color w:val="000000"/>
              </w:rPr>
              <w:t xml:space="preserve">4.  Discuss the methods for measuring driveshaft U-Joint phasing and balancing the driveshaft.</w:t>
            </w:r>
          </w:p>
          <w:p>
            <w:pPr>
              <w:shd w:val="clear" w:color="auto" w:fill="ffffff"/>
            </w:pPr>
            <w:r>
              <w:rPr>
                <w:rFonts w:ascii="Calibri" w:hAnsi="Calibri"/>
                <w:sz w:val="24"/>
                <w:color w:val="000000"/>
              </w:rPr>
              <w:t xml:space="preserve">5.  Diagnose and correct noise problems.</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Establish the Mood or Climate</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Provide a </w:t>
            </w:r>
            <w:r>
              <w:rPr>
                <w:rFonts w:ascii="Calibri" w:hAnsi="Calibri"/>
                <w:sz w:val="22"/>
                <w:i/>
                <w:color w:val="000000"/>
              </w:rPr>
              <w:t xml:space="preserve">WELCOME,</w:t>
            </w:r>
            <w:r>
              <w:rPr>
                <w:rFonts w:ascii="Calibri" w:hAnsi="Calibri"/>
                <w:sz w:val="22"/>
                <w:color w:val="000000"/>
              </w:rPr>
              <w:t xml:space="preserve"> Avoid put downs and bad jokes. </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Complete Essentials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Restrooms, breaks, registration, tests, etc.</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Clarify and Establish Knowledge Base</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Do a round robin of the class by going around the room and having each student give their backgrounds, years of experience, family, hobbies, career goals, or anything they want to share.</w:t>
            </w:r>
          </w:p>
        </w:tc>
      </w:tr>
    </w:tbl>
    <w:p>
      <w:pPr>
        <w:numPr>
          <w:ilvl w:val="0"/>
          <w:numId w:val="7"/>
        </w:numPr>
        <w:spacing w:after="0"/>
        <w:shd w:val="clear" w:color="auto" w:fill="ffffff"/>
      </w:pPr>
    </w:p>
    <w:p>
      <w:pPr>
        <w:numPr>
          <w:ilvl w:val="0"/>
          <w:numId w:val="8"/>
        </w:numPr>
        <w:spacing w:after="0"/>
        <w:shd w:val="clear" w:color="auto" w:fill="ffffff"/>
      </w:pPr>
    </w:p>
    <w:p>
      <w:pPr>
        <w:numPr>
          <w:ilvl w:val="0"/>
          <w:numId w:val="9"/>
        </w:numPr>
        <w:spacing w:after="0"/>
        <w:shd w:val="clear" w:color="auto" w:fill="ffffff"/>
      </w:pPr>
    </w:p>
    <w:p>
      <w:pPr>
        <w:shd w:val="clear" w:color="auto" w:fill="ffffff"/>
      </w:pPr>
    </w:p>
    <w:p>
      <w:pPr>
        <w:shd w:val="clear" w:color="auto" w:fill="ffffff"/>
      </w:pPr>
      <w:r>
        <w:rPr>
          <w:rFonts w:ascii="Times New Roman" w:hAnsi="Times New Roman"/>
          <w:sz w:val="24"/>
          <w:color w:val="000000"/>
        </w:rPr>
        <w:br w:type="page"/>
      </w:r>
    </w:p>
    <w:tbl>
      <w:tblPr>
        <w:tblW w:w="9600" w:type="dxa"/>
        <w:tblBorders>
          <w:top w:val="single" w:sz="1" w:space="0" w:color="auto"/>
          <w:left w:val="single" w:sz="1" w:space="0" w:color="auto"/>
          <w:bottom w:val="single" w:sz="1" w:space="0" w:color="auto"/>
          <w:right w:val="single" w:sz="1" w:space="0" w:color="auto"/>
        </w:tblBorders>
      </w:tblPr>
      <w:tblGrid>
        <w:gridCol w:w="4800"/>
        <w:gridCol w:w="4800"/>
      </w:tblGrid>
      <w:tr>
        <w:tc>
          <w:tcPr>
            <w:tcW w:w="4800"/>
            <w:tcBorders>
              <w:top w:val="single" w:sz="1" w:space="0" w:color="000000"/>
              <w:left w:val="single" w:sz="1" w:space="0" w:color="000000"/>
              <w:right w:val="single" w:sz="1" w:space="0" w:color="000000"/>
              <w:bottom w:val="single" w:sz="1" w:space="0" w:color="000000"/>
            </w:tcBorders>
            <w:shd w:val="clear" w:color="auto" w:fill="ffffff"/>
          </w:tcPr>
          <w:p>
            <w:pPr>
              <w:jc w:val="center"/>
              <w:shd w:val="clear" w:color="auto" w:fill="ffffff"/>
            </w:pPr>
            <w:r>
              <w:rPr>
                <w:rFonts w:ascii="Arial Black" w:hAnsi="Arial Black"/>
                <w:sz w:val="28"/>
                <w:color w:val="0000ff"/>
              </w:rPr>
              <w:t xml:space="preserve">ICONS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00ff"/>
              </w:rPr>
              <w:t xml:space="preserve">Ch17 Vibration &amp; Noise Diagnosis Correction</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jpeg"/>
              <wp:cNvGraphicFramePr/>
              <a:graphic xmlns:a="http://schemas.openxmlformats.org/drawingml/2006/main">
                <a:graphicData uri="http://schemas.openxmlformats.org/drawingml/2006/picture">
                  <pic:pic xmlns:pic="http://schemas.openxmlformats.org/drawingml/2006/picture">
                    <pic:nvPicPr>
                      <pic:cNvPr id="0" name="image1.jpeg"/>
                      <pic:cNvPicPr/>
                    </pic:nvPicPr>
                    <pic:blipFill>
                      <a:blip r:embed="rId7"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00"/>
          </w:tcPr>
          <w:p/>
        </w:tc>
        <w:tc>
          <w:tcPr>
            <w:tcW w:w="4800"/>
            <w:tcBorders>
              <w:top w:val="single" w:sz="1" w:space="0" w:color="000000"/>
              <w:left w:val="single" w:sz="1" w:space="0" w:color="000000"/>
              <w:right w:val="single" w:sz="1" w:space="0" w:color="000000"/>
              <w:bottom w:val="single" w:sz="1" w:space="0" w:color="000000"/>
            </w:tcBorders>
            <w:shd w:val="clear" w:color="auto" w:fill="ffff00"/>
          </w:tcPr>
          <w:p>
            <w:pPr>
              <w:shd w:val="clear" w:color="auto" w:fill="ffff00"/>
            </w:pPr>
            <w:r>
              <w:rPr>
                <w:rFonts w:ascii="Arial Black" w:hAnsi="Arial Black"/>
                <w:sz w:val="24"/>
                <w:color w:val="ff950e"/>
              </w:rPr>
              <w:t xml:space="preserve">1. SLIDE 1 VIBRATION &amp; NOISE DIAGNOSIS CORRECTION</w:t>
            </w:r>
          </w:p>
          <w:p>
            <w:pPr>
              <w:shd w:val="clear" w:color="auto" w:fill="ffff00"/>
            </w:pPr>
            <w:r>
              <w:rPr>
                <w:rFonts w:ascii="Times New Roman" w:hAnsi="Times New Roman"/>
                <w:sz w:val="24"/>
                <w:b/>
                <w:color w:val="ff950e"/>
              </w:rPr>
              <w:t xml:space="preserve">2.</w:t>
            </w:r>
            <w:r>
              <w:rPr>
                <w:rFonts w:ascii="Times New Roman" w:hAnsi="Times New Roman"/>
                <w:sz w:val="24"/>
                <w:color w:val="ff950e"/>
              </w:rPr>
              <w:t xml:space="preserve"> </w:t>
            </w:r>
            <w:r>
              <w:rPr>
                <w:rFonts w:ascii="Times New Roman" w:hAnsi="Times New Roman"/>
                <w:sz w:val="24"/>
                <w:b/>
                <w:color w:val="ff950e"/>
              </w:rPr>
              <w:t xml:space="preserve">SLIDES 2-3 </w:t>
            </w:r>
            <w:r>
              <w:rPr>
                <w:rFonts w:ascii="Times New Roman" w:hAnsi="Times New Roman"/>
                <w:sz w:val="24"/>
                <w:b/>
                <w:color w:val="ff950e"/>
              </w:rPr>
              <w:t xml:space="preserve">EXPLAIN</w:t>
            </w:r>
            <w:r>
              <w:rPr>
                <w:rFonts w:ascii="Times New Roman" w:hAnsi="Times New Roman"/>
                <w:sz w:val="24"/>
                <w:b/>
                <w:color w:val="ff950e"/>
              </w:rPr>
              <w:t xml:space="preserve"> OBJECTIVES</w:t>
            </w:r>
          </w:p>
        </w:tc>
      </w:tr>
      <w:p>
        <w:pPr>
          <w:shd w:val="clear" w:color="auto" w:fill="ffff00"/>
        </w:pPr>
        <w:r>
          <w:rPr>
            <w:rFonts w:ascii="Times New Roman" w:hAnsi="Times New Roman"/>
            <w:sz w:val="24"/>
            <w:color w:val="000000"/>
          </w:rPr>
          <w:drawing>
            <wp:inline distT="0" distB="0" distL="0" distR="0">
              <wp:extent cx="678047" cy="672683"/>
              <wp:effectExtent l="0" t="0" r="0" b="0"/>
              <wp:docPr id="1" name="Picture 0" descr="image2.jpeg"/>
              <wp:cNvGraphicFramePr/>
              <a:graphic xmlns:a="http://schemas.openxmlformats.org/drawingml/2006/main">
                <a:graphicData uri="http://schemas.openxmlformats.org/drawingml/2006/picture">
                  <pic:pic xmlns:pic="http://schemas.openxmlformats.org/drawingml/2006/picture">
                    <pic:nvPicPr>
                      <pic:cNvPr id="0" name="image2.jpeg"/>
                      <pic:cNvPicPr/>
                    </pic:nvPicPr>
                    <pic:blipFill>
                      <a:blip r:embed="rId8" cstate="print"/>
                      <a:stretch>
                        <a:fillRect/>
                      </a:stretch>
                    </pic:blipFill>
                    <pic:spPr>
                      <a:xfrm>
                        <a:off x="0" y="0"/>
                        <a:ext cx="678047" cy="672683"/>
                      </a:xfrm>
                      <a:prstGeom prst="rect">
                        <a:avLst/>
                      </a:prstGeom>
                    </pic:spPr>
                  </pic:pic>
                </a:graphicData>
              </a:graphic>
            </wp:inline>
          </w:drawing>
        </w:r>
        <w:r>
          <w:rPr>
            <w:rFonts w:ascii="Times New Roman" w:hAnsi="Times New Roman"/>
            <w:sz w:val="24"/>
            <w:color w:val="000000"/>
          </w:rPr>
          <w:drawing>
            <wp:inline distT="0" distB="0" distL="0" distR="0">
              <wp:extent cx="678047" cy="672683"/>
              <wp:effectExtent l="0" t="0" r="0" b="0"/>
              <wp:docPr id="1" name="Picture 0" descr="image3.jpeg"/>
              <wp:cNvGraphicFramePr/>
              <a:graphic xmlns:a="http://schemas.openxmlformats.org/drawingml/2006/main">
                <a:graphicData uri="http://schemas.openxmlformats.org/drawingml/2006/picture">
                  <pic:pic xmlns:pic="http://schemas.openxmlformats.org/drawingml/2006/picture">
                    <pic:nvPicPr>
                      <pic:cNvPr id="0" name="image3.jpeg"/>
                      <pic:cNvPicPr/>
                    </pic:nvPicPr>
                    <pic:blipFill>
                      <a:blip r:embed="rId9"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000"/>
              </w:rPr>
              <w:t xml:space="preserve">Check for ADDITIONAL VIDEOS &amp; ANIMATIONS @ </w:t>
            </w:r>
            <w:r>
              <w:rPr>
                <w:rFonts w:ascii="Tahoma" w:hAnsi="Tahoma"/>
                <w:sz w:val="24"/>
                <w:b/>
                <w:u w:val="single"/>
                <w:color w:val="008000"/>
              </w:rPr>
              <w:t xml:space="preserve">http://www.jameshalderman.com/</w:t>
            </w:r>
            <w:r>
              <w:rPr>
                <w:rFonts w:ascii="Tahoma" w:hAnsi="Tahoma"/>
                <w:sz w:val="24"/>
                <w:b/>
                <w:color w:val="008000"/>
              </w:rPr>
              <w:t xml:space="preserve"> </w:t>
            </w:r>
          </w:p>
          <w:p>
            <w:pPr>
              <w:shd w:val="clear" w:color="auto" w:fill="ffffff"/>
            </w:pPr>
            <w:r>
              <w:rPr>
                <w:rFonts w:ascii="Tahoma" w:hAnsi="Tahoma"/>
                <w:sz w:val="24"/>
                <w:b/>
                <w:color w:val="008000"/>
              </w:rPr>
              <w:t xml:space="preserve">WEB SITE IS CONSTANTLY UPDATED</w:t>
            </w:r>
          </w:p>
        </w:tc>
      </w:tr>
      <w:p>
        <w:pPr>
          <w:shd w:val="clear" w:color="auto" w:fill="ffffff"/>
        </w:pPr>
        <w:r>
          <w:rPr>
            <w:rFonts w:ascii="Times New Roman" w:hAnsi="Times New Roman"/>
            <w:sz w:val="24"/>
            <w:color w:val="000000"/>
          </w:rPr>
          <w:drawing>
            <wp:inline distT="0" distB="0" distL="0" distR="0">
              <wp:extent cx="678047" cy="672683"/>
              <wp:effectExtent l="0" t="0" r="0" b="0"/>
              <wp:docPr id="1" name="Picture 0" descr="image4.jpeg"/>
              <wp:cNvGraphicFramePr/>
              <a:graphic xmlns:a="http://schemas.openxmlformats.org/drawingml/2006/main">
                <a:graphicData uri="http://schemas.openxmlformats.org/drawingml/2006/picture">
                  <pic:pic xmlns:pic="http://schemas.openxmlformats.org/drawingml/2006/picture">
                    <pic:nvPicPr>
                      <pic:cNvPr id="0" name="image4.jpeg"/>
                      <pic:cNvPicPr/>
                    </pic:nvPicPr>
                    <pic:blipFill>
                      <a:blip r:embed="rId10"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Arial Black" w:hAnsi="Arial Black"/>
                <w:sz w:val="28"/>
                <w:u w:val="single"/>
                <w:color w:val="008000"/>
              </w:rPr>
              <w:t xml:space="preserve">Drive Shaft (27 Links)</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5.jpeg"/>
              <wp:cNvGraphicFramePr/>
              <a:graphic xmlns:a="http://schemas.openxmlformats.org/drawingml/2006/main">
                <a:graphicData uri="http://schemas.openxmlformats.org/drawingml/2006/picture">
                  <pic:pic xmlns:pic="http://schemas.openxmlformats.org/drawingml/2006/picture">
                    <pic:nvPicPr>
                      <pic:cNvPr id="0" name="image5.jpeg"/>
                      <pic:cNvPicPr/>
                    </pic:nvPicPr>
                    <pic:blipFill>
                      <a:blip r:embed="rId11"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4.</w:t>
            </w:r>
            <w:r>
              <w:rPr>
                <w:rFonts w:ascii="Times New Roman" w:hAnsi="Times New Roman"/>
                <w:sz w:val="24"/>
                <w:color w:val="ff950e"/>
              </w:rPr>
              <w:t xml:space="preserve">  </w:t>
            </w:r>
            <w:r>
              <w:rPr>
                <w:rFonts w:ascii="Times New Roman" w:hAnsi="Times New Roman"/>
                <w:sz w:val="24"/>
                <w:b/>
                <w:color w:val="ff950e"/>
              </w:rPr>
              <w:t xml:space="preserve">SLIDE 4 </w:t>
            </w:r>
            <w:r>
              <w:rPr>
                <w:rFonts w:ascii="Times New Roman" w:hAnsi="Times New Roman"/>
                <w:sz w:val="24"/>
                <w:b/>
                <w:color w:val="ff950e"/>
              </w:rPr>
              <w:t xml:space="preserve">EXPLAIN</w:t>
            </w:r>
            <w:r>
              <w:rPr>
                <w:rFonts w:ascii="Times New Roman" w:hAnsi="Times New Roman"/>
                <w:sz w:val="24"/>
                <w:color w:val="ff950e"/>
              </w:rPr>
              <w:t xml:space="preserve"> Vehicle Components that Cause Vibration or Noise</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6.jpeg"/>
              <wp:cNvGraphicFramePr/>
              <a:graphic xmlns:a="http://schemas.openxmlformats.org/drawingml/2006/main">
                <a:graphicData uri="http://schemas.openxmlformats.org/drawingml/2006/picture">
                  <pic:pic xmlns:pic="http://schemas.openxmlformats.org/drawingml/2006/picture">
                    <pic:nvPicPr>
                      <pic:cNvPr id="0" name="image6.jpeg"/>
                      <pic:cNvPicPr/>
                    </pic:nvPicPr>
                    <pic:blipFill>
                      <a:blip r:embed="rId12"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7.jpeg"/>
              <wp:cNvGraphicFramePr/>
              <a:graphic xmlns:a="http://schemas.openxmlformats.org/drawingml/2006/main">
                <a:graphicData uri="http://schemas.openxmlformats.org/drawingml/2006/picture">
                  <pic:pic xmlns:pic="http://schemas.openxmlformats.org/drawingml/2006/picture">
                    <pic:nvPicPr>
                      <pic:cNvPr id="0" name="image7.jpeg"/>
                      <pic:cNvPicPr/>
                    </pic:nvPicPr>
                    <pic:blipFill>
                      <a:blip r:embed="rId13"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DISCUSSION: </w:t>
            </w:r>
            <w:r>
              <w:rPr>
                <w:rFonts w:ascii="Tahoma" w:hAnsi="Tahoma"/>
                <w:sz w:val="24"/>
                <w:b/>
                <w:color w:val="008000"/>
              </w:rPr>
              <w:t xml:space="preserve">HOST A DISCUSSION ON WHAT TO LOOK FOR DURING A ROAD TEST FOR A VIBRATION.  Which suspensions are more prone to vibrations?</w:t>
            </w:r>
            <w:r>
              <w:rPr>
                <w:rFonts w:ascii="FranklinGothic-MedCnd" w:hAnsi="FranklinGothic-MedCnd"/>
                <w:sz w:val="20"/>
                <w:b/>
                <w:color w:val="008000"/>
              </w:rPr>
              <w:t xml:space="preserve"> </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8.jpeg"/>
              <wp:cNvGraphicFramePr/>
              <a:graphic xmlns:a="http://schemas.openxmlformats.org/drawingml/2006/main">
                <a:graphicData uri="http://schemas.openxmlformats.org/drawingml/2006/picture">
                  <pic:pic xmlns:pic="http://schemas.openxmlformats.org/drawingml/2006/picture">
                    <pic:nvPicPr>
                      <pic:cNvPr id="0" name="image8.jpeg"/>
                      <pic:cNvPicPr/>
                    </pic:nvPicPr>
                    <pic:blipFill>
                      <a:blip r:embed="rId14"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5.</w:t>
            </w:r>
            <w:r>
              <w:rPr>
                <w:rFonts w:ascii="Times New Roman" w:hAnsi="Times New Roman"/>
                <w:sz w:val="24"/>
                <w:color w:val="ff950e"/>
              </w:rPr>
              <w:t xml:space="preserve">  </w:t>
            </w:r>
            <w:r>
              <w:rPr>
                <w:rFonts w:ascii="Times New Roman" w:hAnsi="Times New Roman"/>
                <w:sz w:val="24"/>
                <w:b/>
                <w:color w:val="ff950e"/>
              </w:rPr>
              <w:t xml:space="preserve">SLIDE 5 </w:t>
            </w:r>
            <w:r>
              <w:rPr>
                <w:rFonts w:ascii="Times New Roman" w:hAnsi="Times New Roman"/>
                <w:sz w:val="24"/>
                <w:b/>
                <w:color w:val="ff950e"/>
              </w:rPr>
              <w:t xml:space="preserve">EXPLAIN</w:t>
            </w:r>
            <w:r>
              <w:rPr>
                <w:rFonts w:ascii="Times New Roman" w:hAnsi="Times New Roman"/>
                <w:sz w:val="24"/>
                <w:b/>
                <w:color w:val="ff950e"/>
              </w:rPr>
              <w:t xml:space="preserve"> Figure 17–4   </w:t>
            </w:r>
            <w:r>
              <w:rPr>
                <w:rFonts w:ascii="Times New Roman" w:hAnsi="Times New Roman"/>
                <w:sz w:val="24"/>
                <w:color w:val="ff950e"/>
              </w:rPr>
              <w:t xml:space="preserve">Vibration created at one point is easily transferred to the passenger compartment. MacPherson strut suspensions are more sensitive to tire imbalance than SLA-type suspensions. </w:t>
            </w:r>
          </w:p>
          <w:p>
            <w:pPr>
              <w:shd w:val="clear" w:color="auto" w:fill="ffffff"/>
            </w:pPr>
            <w:r>
              <w:rPr>
                <w:rFonts w:ascii="Times New Roman" w:hAnsi="Times New Roman"/>
                <w:sz w:val="24"/>
                <w:b/>
                <w:color w:val="ff950e"/>
              </w:rPr>
              <w:t xml:space="preserve">6.</w:t>
            </w:r>
            <w:r>
              <w:rPr>
                <w:rFonts w:ascii="Times New Roman" w:hAnsi="Times New Roman"/>
                <w:sz w:val="24"/>
                <w:color w:val="ff950e"/>
              </w:rPr>
              <w:t xml:space="preserve">  </w:t>
            </w:r>
            <w:r>
              <w:rPr>
                <w:rFonts w:ascii="Times New Roman" w:hAnsi="Times New Roman"/>
                <w:sz w:val="24"/>
                <w:b/>
                <w:color w:val="ff950e"/>
              </w:rPr>
              <w:t xml:space="preserve">SLIDE 6 </w:t>
            </w:r>
            <w:r>
              <w:rPr>
                <w:rFonts w:ascii="Times New Roman" w:hAnsi="Times New Roman"/>
                <w:sz w:val="24"/>
                <w:b/>
                <w:color w:val="ff950e"/>
              </w:rPr>
              <w:t xml:space="preserve">EXPLAIN</w:t>
            </w:r>
            <w:r>
              <w:rPr>
                <w:rFonts w:ascii="Times New Roman" w:hAnsi="Times New Roman"/>
                <w:sz w:val="24"/>
                <w:color w:val="ff950e"/>
              </w:rPr>
              <w:t xml:space="preserve"> Vibration Speed Ranges and Frequency of the Vibration</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9.jpeg"/>
              <wp:cNvGraphicFramePr/>
              <a:graphic xmlns:a="http://schemas.openxmlformats.org/drawingml/2006/main">
                <a:graphicData uri="http://schemas.openxmlformats.org/drawingml/2006/picture">
                  <pic:pic xmlns:pic="http://schemas.openxmlformats.org/drawingml/2006/picture">
                    <pic:nvPicPr>
                      <pic:cNvPr id="0" name="image9.jpeg"/>
                      <pic:cNvPicPr/>
                    </pic:nvPicPr>
                    <pic:blipFill>
                      <a:blip r:embed="rId15"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7.</w:t>
            </w:r>
            <w:r>
              <w:rPr>
                <w:rFonts w:ascii="Times New Roman" w:hAnsi="Times New Roman"/>
                <w:sz w:val="24"/>
                <w:color w:val="ff950e"/>
              </w:rPr>
              <w:t xml:space="preserve">  </w:t>
            </w:r>
            <w:r>
              <w:rPr>
                <w:rFonts w:ascii="Times New Roman" w:hAnsi="Times New Roman"/>
                <w:sz w:val="24"/>
                <w:b/>
                <w:color w:val="ff950e"/>
              </w:rPr>
              <w:t xml:space="preserve">SLIDE 7 </w:t>
            </w:r>
            <w:r>
              <w:rPr>
                <w:rFonts w:ascii="Times New Roman" w:hAnsi="Times New Roman"/>
                <w:sz w:val="24"/>
                <w:b/>
                <w:color w:val="ff950e"/>
              </w:rPr>
              <w:t xml:space="preserve">EXPLAIN</w:t>
            </w:r>
            <w:r>
              <w:rPr>
                <w:rFonts w:ascii="Times New Roman" w:hAnsi="Times New Roman"/>
                <w:sz w:val="24"/>
                <w:b/>
                <w:color w:val="ff950e"/>
              </w:rPr>
              <w:t xml:space="preserve"> Figure 17–5   </w:t>
            </w:r>
            <w:r>
              <w:rPr>
                <w:rFonts w:ascii="Times New Roman" w:hAnsi="Times New Roman"/>
                <w:sz w:val="24"/>
                <w:color w:val="ff950e"/>
              </w:rPr>
              <w:t xml:space="preserve">Hertz means </w:t>
            </w:r>
            <w:r>
              <w:rPr>
                <w:rFonts w:ascii="Times New Roman" w:hAnsi="Times New Roman"/>
                <w:sz w:val="24"/>
                <w:i/>
                <w:color w:val="ff950e"/>
              </w:rPr>
              <w:t xml:space="preserve">cycles </w:t>
            </w:r>
            <w:r>
              <w:rPr>
                <w:rFonts w:ascii="Times New Roman" w:hAnsi="Times New Roman"/>
                <w:sz w:val="24"/>
                <w:color w:val="ff950e"/>
              </w:rPr>
              <w:t xml:space="preserve">per </w:t>
            </w:r>
            <w:r>
              <w:rPr>
                <w:rFonts w:ascii="Times New Roman" w:hAnsi="Times New Roman"/>
                <w:sz w:val="24"/>
                <w:i/>
                <w:color w:val="ff950e"/>
              </w:rPr>
              <w:t xml:space="preserve">second</w:t>
            </w:r>
            <w:r>
              <w:rPr>
                <w:rFonts w:ascii="Times New Roman" w:hAnsi="Times New Roman"/>
                <w:sz w:val="24"/>
                <w:color w:val="ff950e"/>
              </w:rPr>
              <w:t xml:space="preserve">. If six cycles occur in one second, then the frequency is 6 Hz. The amplitude refers to the total movement of the vibrating component. </w:t>
            </w:r>
          </w:p>
          <w:p>
            <w:pPr>
              <w:shd w:val="clear" w:color="auto" w:fill="ffffff"/>
            </w:pPr>
            <w:r>
              <w:rPr>
                <w:rFonts w:ascii="Times New Roman" w:hAnsi="Times New Roman"/>
                <w:sz w:val="24"/>
                <w:b/>
                <w:color w:val="ff950e"/>
              </w:rPr>
              <w:t xml:space="preserve">8.</w:t>
            </w:r>
            <w:r>
              <w:rPr>
                <w:rFonts w:ascii="Times New Roman" w:hAnsi="Times New Roman"/>
                <w:sz w:val="24"/>
                <w:color w:val="ff950e"/>
              </w:rPr>
              <w:t xml:space="preserve">  </w:t>
            </w:r>
            <w:r>
              <w:rPr>
                <w:rFonts w:ascii="Times New Roman" w:hAnsi="Times New Roman"/>
                <w:sz w:val="24"/>
                <w:b/>
                <w:color w:val="ff950e"/>
              </w:rPr>
              <w:t xml:space="preserve">SLIDE 8 </w:t>
            </w:r>
            <w:r>
              <w:rPr>
                <w:rFonts w:ascii="Times New Roman" w:hAnsi="Times New Roman"/>
                <w:sz w:val="24"/>
                <w:b/>
                <w:color w:val="ff950e"/>
              </w:rPr>
              <w:t xml:space="preserve">EXPLAIN</w:t>
            </w:r>
            <w:r>
              <w:rPr>
                <w:rFonts w:ascii="Times New Roman" w:hAnsi="Times New Roman"/>
                <w:sz w:val="24"/>
                <w:b/>
                <w:color w:val="ff950e"/>
              </w:rPr>
              <w:t xml:space="preserve"> Figure 17–6   </w:t>
            </w:r>
            <w:r>
              <w:rPr>
                <w:rFonts w:ascii="Times New Roman" w:hAnsi="Times New Roman"/>
                <w:sz w:val="24"/>
                <w:color w:val="ff950e"/>
              </w:rPr>
              <w:t xml:space="preserve">Every time the end of a clamped yardstick moves up and down, it is one cycle. The number of cycles divided by the time equals the frequency. If the yardstick moves up and down 10 times (10 cycles) in two seconds, the frequency is 5 Hertz (10 </w:t>
            </w:r>
            <w:r>
              <w:rPr>
                <w:rFonts w:ascii="Times New Roman" w:hAnsi="Times New Roman"/>
                <w:sz w:val="24"/>
                <w:color w:val="ff950e"/>
              </w:rPr>
              <w:t xml:space="preserve">÷</w:t>
            </w:r>
            <w:r>
              <w:rPr>
                <w:rFonts w:ascii="Times New Roman" w:hAnsi="Times New Roman"/>
                <w:sz w:val="24"/>
                <w:color w:val="ff950e"/>
              </w:rPr>
              <w:t xml:space="preserve"> 2 = 5). </w:t>
            </w:r>
          </w:p>
        </w:tc>
      </w:tr>
      <w:p>
        <w:pPr>
          <w:shd w:val="clear" w:color="auto" w:fill="ffffff"/>
        </w:pPr>
        <w:r>
          <w:rPr>
            <w:rFonts w:ascii="Times New Roman" w:hAnsi="Times New Roman"/>
            <w:sz w:val="24"/>
            <w:color w:val="000000"/>
          </w:rPr>
          <w:drawing>
            <wp:inline distT="0" distB="0" distL="0" distR="0">
              <wp:extent cx="778184" cy="763278"/>
              <wp:effectExtent l="0" t="0" r="0" b="0"/>
              <wp:docPr id="1" name="Picture 0" descr="image10.jpeg"/>
              <wp:cNvGraphicFramePr/>
              <a:graphic xmlns:a="http://schemas.openxmlformats.org/drawingml/2006/main">
                <a:graphicData uri="http://schemas.openxmlformats.org/drawingml/2006/picture">
                  <pic:pic xmlns:pic="http://schemas.openxmlformats.org/drawingml/2006/picture">
                    <pic:nvPicPr>
                      <pic:cNvPr id="0" name="image10.jpeg"/>
                      <pic:cNvPicPr/>
                    </pic:nvPicPr>
                    <pic:blipFill>
                      <a:blip r:embed="rId16" cstate="print"/>
                      <a:stretch>
                        <a:fillRect/>
                      </a:stretch>
                    </pic:blipFill>
                    <pic:spPr>
                      <a:xfrm>
                        <a:off x="0" y="0"/>
                        <a:ext cx="778184" cy="76327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4d1"/>
              </w:rPr>
              <w:t xml:space="preserve">Greater angle, greater change in velocity</w:t>
            </w:r>
          </w:p>
          <w:p>
            <w:pPr>
              <w:shd w:val="clear" w:color="auto" w:fill="ffffff"/>
            </w:pPr>
            <w:r>
              <w:rPr>
                <w:rFonts w:ascii="Tahoma" w:hAnsi="Tahoma"/>
                <w:sz w:val="24"/>
                <w:b/>
                <w:color w:val="0084d1"/>
              </w:rPr>
              <w:t xml:space="preserve">Causes torque losses </w:t>
            </w:r>
          </w:p>
          <w:p>
            <w:pPr>
              <w:shd w:val="clear" w:color="auto" w:fill="ffffff"/>
            </w:pPr>
            <w:r>
              <w:rPr>
                <w:rFonts w:ascii="Tahoma" w:hAnsi="Tahoma"/>
                <w:sz w:val="24"/>
                <w:b/>
                <w:color w:val="0084d1"/>
              </w:rPr>
              <w:t xml:space="preserve">Due to friction, heat, &amp; vibration </w:t>
            </w:r>
          </w:p>
          <w:p>
            <w:pPr>
              <w:shd w:val="clear" w:color="auto" w:fill="ffffff"/>
            </w:pPr>
            <w:r>
              <w:rPr>
                <w:rFonts w:ascii="Tahoma" w:hAnsi="Tahoma"/>
                <w:sz w:val="24"/>
                <w:b/>
                <w:color w:val="0084d1"/>
              </w:rPr>
              <w:t xml:space="preserve">Results in wear </w:t>
            </w:r>
          </w:p>
          <w:p>
            <w:pPr>
              <w:shd w:val="clear" w:color="auto" w:fill="ffffff"/>
            </w:pPr>
            <w:r>
              <w:rPr>
                <w:rFonts w:ascii="Tahoma" w:hAnsi="Tahoma"/>
                <w:sz w:val="22"/>
                <w:b/>
                <w:color w:val="0084d1"/>
              </w:rPr>
              <w:t xml:space="preserve">Speed difference on outset of U-joint varies with speed</w:t>
            </w:r>
          </w:p>
          <w:p>
            <w:pPr>
              <w:shd w:val="clear" w:color="auto" w:fill="ffffff"/>
            </w:pPr>
            <w:r>
              <w:rPr>
                <w:rFonts w:ascii="Tahoma" w:hAnsi="Tahoma"/>
                <w:sz w:val="24"/>
                <w:b/>
                <w:color w:val="0084d1"/>
              </w:rPr>
              <w:t xml:space="preserve">Both U-joints operating at about same angle</w:t>
            </w:r>
          </w:p>
          <w:p>
            <w:pPr>
              <w:shd w:val="clear" w:color="auto" w:fill="ffffff"/>
            </w:pPr>
            <w:r>
              <w:rPr>
                <w:rFonts w:ascii="Tahoma" w:hAnsi="Tahoma"/>
                <w:sz w:val="24"/>
                <w:b/>
                <w:color w:val="0084d1"/>
              </w:rPr>
              <w:t xml:space="preserve">Prevent excessive drive line vibration.</w:t>
            </w:r>
          </w:p>
          <w:p>
            <w:pPr>
              <w:shd w:val="clear" w:color="auto" w:fill="ffffff"/>
            </w:pPr>
            <w:r>
              <w:rPr>
                <w:rFonts w:ascii="Tahoma" w:hAnsi="Tahoma"/>
                <w:sz w:val="24"/>
                <w:b/>
                <w:color w:val="0084d1"/>
              </w:rPr>
              <w:t xml:space="preserve">The word cycle comes from the same root as the word circle. A circle begins and ends at the same point, as thus, so does a cycle. All vibrations consist of repetitive cycles.</w:t>
            </w:r>
          </w:p>
        </w:tc>
      </w:tr>
      <w:p>
        <w:pPr>
          <w:shd w:val="clear" w:color="auto" w:fill="ffffff"/>
        </w:pPr>
        <w:r>
          <w:rPr>
            <w:rFonts w:ascii="Times New Roman" w:hAnsi="Times New Roman"/>
            <w:sz w:val="24"/>
            <w:color w:val="000000"/>
          </w:rPr>
          <w:drawing>
            <wp:inline distT="0" distB="0" distL="0" distR="0">
              <wp:extent cx="778184" cy="763278"/>
              <wp:effectExtent l="0" t="0" r="0" b="0"/>
              <wp:docPr id="1" name="Picture 0" descr="image11.jpeg"/>
              <wp:cNvGraphicFramePr/>
              <a:graphic xmlns:a="http://schemas.openxmlformats.org/drawingml/2006/main">
                <a:graphicData uri="http://schemas.openxmlformats.org/drawingml/2006/picture">
                  <pic:pic xmlns:pic="http://schemas.openxmlformats.org/drawingml/2006/picture">
                    <pic:nvPicPr>
                      <pic:cNvPr id="0" name="image11.jpeg"/>
                      <pic:cNvPicPr/>
                    </pic:nvPicPr>
                    <pic:blipFill>
                      <a:blip r:embed="rId17" cstate="print"/>
                      <a:stretch>
                        <a:fillRect/>
                      </a:stretch>
                    </pic:blipFill>
                    <pic:spPr>
                      <a:xfrm>
                        <a:off x="0" y="0"/>
                        <a:ext cx="778184" cy="76327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2"/>
                <w:b/>
                <w:color w:val="0084d1"/>
              </w:rPr>
              <w:t xml:space="preserve">Clamp a yardstick to edge of a table, leaving about 50 cm (20 in) hanging over edge of table. Pull down on the edge of stick and release while observing the movement of stick.  The motion of stick occurs in repetitive cycles. The cycle begins at midpoint, continues through the lowest extreme of travel, then back past midpoint, through upper extreme of travel, and back to midpoint where cycle begins again.  The cycle occurs over and over again at same rate, or frequency. In this case, about 10 cycles in one minute. If we measure frequency to reflect the number of complete cycles that yardstick made in one minute, the measure would be 10 cycles x 60 seconds = 600 cycles per minute (cpm).</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2.jpeg"/>
              <wp:cNvGraphicFramePr/>
              <a:graphic xmlns:a="http://schemas.openxmlformats.org/drawingml/2006/main">
                <a:graphicData uri="http://schemas.openxmlformats.org/drawingml/2006/picture">
                  <pic:pic xmlns:pic="http://schemas.openxmlformats.org/drawingml/2006/picture">
                    <pic:nvPicPr>
                      <pic:cNvPr id="0" name="image12.jpeg"/>
                      <pic:cNvPicPr/>
                    </pic:nvPicPr>
                    <pic:blipFill>
                      <a:blip r:embed="rId18"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9.</w:t>
            </w:r>
            <w:r>
              <w:rPr>
                <w:rFonts w:ascii="Times New Roman" w:hAnsi="Times New Roman"/>
                <w:sz w:val="24"/>
                <w:color w:val="ff950e"/>
              </w:rPr>
              <w:t xml:space="preserve">  </w:t>
            </w:r>
            <w:r>
              <w:rPr>
                <w:rFonts w:ascii="Times New Roman" w:hAnsi="Times New Roman"/>
                <w:sz w:val="24"/>
                <w:b/>
                <w:color w:val="ff950e"/>
              </w:rPr>
              <w:t xml:space="preserve">SLIDE 9 </w:t>
            </w:r>
            <w:r>
              <w:rPr>
                <w:rFonts w:ascii="Times New Roman" w:hAnsi="Times New Roman"/>
                <w:sz w:val="24"/>
                <w:b/>
                <w:color w:val="ff950e"/>
              </w:rPr>
              <w:t xml:space="preserve">EXPLAIN</w:t>
            </w:r>
            <w:r>
              <w:rPr>
                <w:rFonts w:ascii="Times New Roman" w:hAnsi="Times New Roman"/>
                <w:sz w:val="24"/>
                <w:b/>
                <w:color w:val="ff950e"/>
              </w:rPr>
              <w:t xml:space="preserve"> Figure 17–7   </w:t>
            </w:r>
            <w:r>
              <w:rPr>
                <w:rFonts w:ascii="Times New Roman" w:hAnsi="Times New Roman"/>
                <w:sz w:val="24"/>
                <w:color w:val="ff950e"/>
              </w:rPr>
              <w:t xml:space="preserve">Determining the rolling circumference of a tire. </w:t>
            </w:r>
          </w:p>
        </w:tc>
      </w:tr>
      <w:p>
        <w:pPr>
          <w:shd w:val="clear" w:color="auto" w:fill="ffffff"/>
        </w:pPr>
        <w:r>
          <w:rPr>
            <w:rFonts w:ascii="Times New Roman" w:hAnsi="Times New Roman"/>
            <w:sz w:val="24"/>
            <w:color w:val="000000"/>
          </w:rPr>
          <w:drawing>
            <wp:inline distT="0" distB="0" distL="0" distR="0">
              <wp:extent cx="678047" cy="672683"/>
              <wp:effectExtent l="0" t="0" r="0" b="0"/>
              <wp:docPr id="1" name="Picture 0" descr="image13.jpeg"/>
              <wp:cNvGraphicFramePr/>
              <a:graphic xmlns:a="http://schemas.openxmlformats.org/drawingml/2006/main">
                <a:graphicData uri="http://schemas.openxmlformats.org/drawingml/2006/picture">
                  <pic:pic xmlns:pic="http://schemas.openxmlformats.org/drawingml/2006/picture">
                    <pic:nvPicPr>
                      <pic:cNvPr id="0" name="image13.jpeg"/>
                      <pic:cNvPicPr/>
                    </pic:nvPicPr>
                    <pic:blipFill>
                      <a:blip r:embed="rId19"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Arial Black" w:hAnsi="Arial Black"/>
                <w:sz w:val="28"/>
                <w:u w:val="single"/>
                <w:color w:val="008000"/>
              </w:rPr>
              <w:t xml:space="preserve">RWD Driveshaft Operation</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4.jpeg"/>
              <wp:cNvGraphicFramePr/>
              <a:graphic xmlns:a="http://schemas.openxmlformats.org/drawingml/2006/main">
                <a:graphicData uri="http://schemas.openxmlformats.org/drawingml/2006/picture">
                  <pic:pic xmlns:pic="http://schemas.openxmlformats.org/drawingml/2006/picture">
                    <pic:nvPicPr>
                      <pic:cNvPr id="0" name="image14.jpeg"/>
                      <pic:cNvPicPr/>
                    </pic:nvPicPr>
                    <pic:blipFill>
                      <a:blip r:embed="rId20"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10.</w:t>
            </w:r>
            <w:r>
              <w:rPr>
                <w:rFonts w:ascii="Times New Roman" w:hAnsi="Times New Roman"/>
                <w:sz w:val="24"/>
                <w:color w:val="ff950e"/>
              </w:rPr>
              <w:t xml:space="preserve">  </w:t>
            </w:r>
            <w:r>
              <w:rPr>
                <w:rFonts w:ascii="Times New Roman" w:hAnsi="Times New Roman"/>
                <w:sz w:val="24"/>
                <w:b/>
                <w:color w:val="ff950e"/>
              </w:rPr>
              <w:t xml:space="preserve">SLIDE 10 </w:t>
            </w:r>
            <w:r>
              <w:rPr>
                <w:rFonts w:ascii="Times New Roman" w:hAnsi="Times New Roman"/>
                <w:sz w:val="24"/>
                <w:b/>
                <w:color w:val="ff950e"/>
              </w:rPr>
              <w:t xml:space="preserve">EXPLAIN</w:t>
            </w:r>
            <w:r>
              <w:rPr>
                <w:rFonts w:ascii="Times New Roman" w:hAnsi="Times New Roman"/>
                <w:sz w:val="24"/>
                <w:b/>
                <w:color w:val="ff950e"/>
              </w:rPr>
              <w:t xml:space="preserve"> Figure 17–8   </w:t>
            </w:r>
            <w:r>
              <w:rPr>
                <w:rFonts w:ascii="Times New Roman" w:hAnsi="Times New Roman"/>
                <w:sz w:val="24"/>
                <w:color w:val="ff950e"/>
              </w:rPr>
              <w:t xml:space="preserve">An electronic vibration analyzer. </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5.jpeg"/>
              <wp:cNvGraphicFramePr/>
              <a:graphic xmlns:a="http://schemas.openxmlformats.org/drawingml/2006/main">
                <a:graphicData uri="http://schemas.openxmlformats.org/drawingml/2006/picture">
                  <pic:pic xmlns:pic="http://schemas.openxmlformats.org/drawingml/2006/picture">
                    <pic:nvPicPr>
                      <pic:cNvPr id="0" name="image15.jpeg"/>
                      <pic:cNvPicPr/>
                    </pic:nvPicPr>
                    <pic:blipFill>
                      <a:blip r:embed="rId21"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11.</w:t>
            </w:r>
            <w:r>
              <w:rPr>
                <w:rFonts w:ascii="Times New Roman" w:hAnsi="Times New Roman"/>
                <w:sz w:val="24"/>
                <w:color w:val="ff950e"/>
              </w:rPr>
              <w:t xml:space="preserve">  </w:t>
            </w:r>
            <w:r>
              <w:rPr>
                <w:rFonts w:ascii="Times New Roman" w:hAnsi="Times New Roman"/>
                <w:sz w:val="24"/>
                <w:b/>
                <w:color w:val="ff950e"/>
              </w:rPr>
              <w:t xml:space="preserve">SLIDES 11-13 </w:t>
            </w:r>
            <w:r>
              <w:rPr>
                <w:rFonts w:ascii="Times New Roman" w:hAnsi="Times New Roman"/>
                <w:sz w:val="24"/>
                <w:b/>
                <w:color w:val="ff950e"/>
              </w:rPr>
              <w:t xml:space="preserve">EXPLAIN</w:t>
            </w:r>
            <w:r>
              <w:rPr>
                <w:rFonts w:ascii="Times New Roman" w:hAnsi="Times New Roman"/>
                <w:sz w:val="24"/>
                <w:b/>
                <w:color w:val="ff950e"/>
              </w:rPr>
              <w:t xml:space="preserve"> </w:t>
            </w:r>
            <w:r>
              <w:rPr>
                <w:rFonts w:ascii="Times New Roman" w:hAnsi="Times New Roman"/>
                <w:sz w:val="24"/>
                <w:color w:val="ff950e"/>
              </w:rPr>
              <w:t xml:space="preserve">Measuring Driveshaft U-Joint Phasing and Balancing the Driveshaft</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6.jpeg"/>
              <wp:cNvGraphicFramePr/>
              <a:graphic xmlns:a="http://schemas.openxmlformats.org/drawingml/2006/main">
                <a:graphicData uri="http://schemas.openxmlformats.org/drawingml/2006/picture">
                  <pic:pic xmlns:pic="http://schemas.openxmlformats.org/drawingml/2006/picture">
                    <pic:nvPicPr>
                      <pic:cNvPr id="0" name="image16.jpeg"/>
                      <pic:cNvPicPr/>
                    </pic:nvPicPr>
                    <pic:blipFill>
                      <a:blip r:embed="rId22"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14.</w:t>
            </w:r>
            <w:r>
              <w:rPr>
                <w:rFonts w:ascii="Times New Roman" w:hAnsi="Times New Roman"/>
                <w:sz w:val="24"/>
                <w:color w:val="ff950e"/>
              </w:rPr>
              <w:t xml:space="preserve">  </w:t>
            </w:r>
            <w:r>
              <w:rPr>
                <w:rFonts w:ascii="Times New Roman" w:hAnsi="Times New Roman"/>
                <w:sz w:val="24"/>
                <w:b/>
                <w:color w:val="ff950e"/>
              </w:rPr>
              <w:t xml:space="preserve">SLIDE 14 </w:t>
            </w:r>
            <w:r>
              <w:rPr>
                <w:rFonts w:ascii="Times New Roman" w:hAnsi="Times New Roman"/>
                <w:sz w:val="24"/>
                <w:b/>
                <w:color w:val="ff950e"/>
              </w:rPr>
              <w:t xml:space="preserve">EXPLAIN</w:t>
            </w:r>
            <w:r>
              <w:rPr>
                <w:rFonts w:ascii="Times New Roman" w:hAnsi="Times New Roman"/>
                <w:sz w:val="24"/>
                <w:b/>
                <w:color w:val="ff950e"/>
              </w:rPr>
              <w:t xml:space="preserve"> Figure 17–12   </w:t>
            </w:r>
            <w:r>
              <w:rPr>
                <w:rFonts w:ascii="Times New Roman" w:hAnsi="Times New Roman"/>
                <w:sz w:val="24"/>
                <w:color w:val="ff950e"/>
              </w:rPr>
              <w:t xml:space="preserve">When checking the balance of a driveshaft, make reference marks around the shaft so that the location of the unbalance may be viewed when using a strobe light. </w:t>
            </w:r>
          </w:p>
          <w:p>
            <w:pPr>
              <w:shd w:val="clear" w:color="auto" w:fill="ffffff"/>
            </w:pPr>
            <w:r>
              <w:rPr>
                <w:rFonts w:ascii="Times New Roman" w:hAnsi="Times New Roman"/>
                <w:sz w:val="24"/>
                <w:b/>
                <w:color w:val="ff950e"/>
              </w:rPr>
              <w:t xml:space="preserve">15.</w:t>
            </w:r>
            <w:r>
              <w:rPr>
                <w:rFonts w:ascii="Times New Roman" w:hAnsi="Times New Roman"/>
                <w:sz w:val="24"/>
                <w:color w:val="ff950e"/>
              </w:rPr>
              <w:t xml:space="preserve">  </w:t>
            </w:r>
            <w:r>
              <w:rPr>
                <w:rFonts w:ascii="Times New Roman" w:hAnsi="Times New Roman"/>
                <w:sz w:val="24"/>
                <w:b/>
                <w:color w:val="ff950e"/>
              </w:rPr>
              <w:t xml:space="preserve">SLIDE 15 </w:t>
            </w:r>
            <w:r>
              <w:rPr>
                <w:rFonts w:ascii="Times New Roman" w:hAnsi="Times New Roman"/>
                <w:sz w:val="24"/>
                <w:b/>
                <w:color w:val="ff950e"/>
              </w:rPr>
              <w:t xml:space="preserve">EXPLAIN</w:t>
            </w:r>
            <w:r>
              <w:rPr>
                <w:rFonts w:ascii="Times New Roman" w:hAnsi="Times New Roman"/>
                <w:sz w:val="24"/>
                <w:b/>
                <w:color w:val="ff950e"/>
              </w:rPr>
              <w:t xml:space="preserve"> Figure 17–13   </w:t>
            </w:r>
            <w:r>
              <w:rPr>
                <w:rFonts w:ascii="Times New Roman" w:hAnsi="Times New Roman"/>
                <w:sz w:val="24"/>
                <w:color w:val="ff950e"/>
              </w:rPr>
              <w:t xml:space="preserve">Using a strobe balancer to check for driveline vibration requires that an extension be used on the magnetic sensor. Tall safety stands are used to support the rear axle to keep the driveshaft angles the same as when vehicle is on road. </w:t>
            </w:r>
          </w:p>
          <w:p>
            <w:pPr>
              <w:shd w:val="clear" w:color="auto" w:fill="ffffff"/>
            </w:pPr>
            <w:r>
              <w:rPr>
                <w:rFonts w:ascii="Times New Roman" w:hAnsi="Times New Roman"/>
                <w:sz w:val="24"/>
                <w:b/>
                <w:color w:val="ff950e"/>
              </w:rPr>
              <w:t xml:space="preserve">16.</w:t>
            </w:r>
            <w:r>
              <w:rPr>
                <w:rFonts w:ascii="Times New Roman" w:hAnsi="Times New Roman"/>
                <w:sz w:val="24"/>
                <w:color w:val="ff950e"/>
              </w:rPr>
              <w:t xml:space="preserve">  </w:t>
            </w:r>
            <w:r>
              <w:rPr>
                <w:rFonts w:ascii="Times New Roman" w:hAnsi="Times New Roman"/>
                <w:sz w:val="24"/>
                <w:b/>
                <w:color w:val="ff950e"/>
              </w:rPr>
              <w:t xml:space="preserve">SLIDE 16 </w:t>
            </w:r>
            <w:r>
              <w:rPr>
                <w:rFonts w:ascii="Times New Roman" w:hAnsi="Times New Roman"/>
                <w:sz w:val="24"/>
                <w:b/>
                <w:color w:val="ff950e"/>
              </w:rPr>
              <w:t xml:space="preserve">EXPLAIN</w:t>
            </w:r>
            <w:r>
              <w:rPr>
                <w:rFonts w:ascii="Times New Roman" w:hAnsi="Times New Roman"/>
                <w:sz w:val="24"/>
                <w:b/>
                <w:color w:val="ff950e"/>
              </w:rPr>
              <w:t xml:space="preserve"> Figure 17–14   </w:t>
            </w:r>
            <w:r>
              <w:rPr>
                <w:rFonts w:ascii="Times New Roman" w:hAnsi="Times New Roman"/>
                <w:sz w:val="24"/>
                <w:color w:val="ff950e"/>
              </w:rPr>
              <w:t xml:space="preserve">Typical procedure to balance a driveshaft using hose clamps.</w:t>
            </w:r>
          </w:p>
        </w:tc>
      </w:tr>
      <w:p>
        <w:pPr>
          <w:shd w:val="clear" w:color="auto" w:fill="ffffff"/>
        </w:pPr>
        <w:r>
          <w:rPr>
            <w:rFonts w:ascii="Calibri" w:hAnsi="Calibri"/>
            <w:sz w:val="24"/>
            <w:b/>
            <w:color w:val="000000"/>
          </w:rPr>
          <w:drawing>
            <wp:inline distT="0" distB="0" distL="0" distR="0">
              <wp:extent cx="804793" cy="653483"/>
              <wp:effectExtent l="0" t="0" r="0" b="0"/>
              <wp:docPr id="1" name="Picture 0" descr="image17.jpeg"/>
              <wp:cNvGraphicFramePr/>
              <a:graphic xmlns:a="http://schemas.openxmlformats.org/drawingml/2006/main">
                <a:graphicData uri="http://schemas.openxmlformats.org/drawingml/2006/picture">
                  <pic:pic xmlns:pic="http://schemas.openxmlformats.org/drawingml/2006/picture">
                    <pic:nvPicPr>
                      <pic:cNvPr id="0" name="image17.jpeg"/>
                      <pic:cNvPicPr/>
                    </pic:nvPicPr>
                    <pic:blipFill>
                      <a:blip r:embed="rId23"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17.</w:t>
            </w:r>
            <w:r>
              <w:rPr>
                <w:rFonts w:ascii="Times New Roman" w:hAnsi="Times New Roman"/>
                <w:sz w:val="24"/>
                <w:color w:val="ff950e"/>
              </w:rPr>
              <w:t xml:space="preserve">  </w:t>
            </w:r>
            <w:r>
              <w:rPr>
                <w:rFonts w:ascii="Times New Roman" w:hAnsi="Times New Roman"/>
                <w:sz w:val="24"/>
                <w:b/>
                <w:color w:val="ff950e"/>
              </w:rPr>
              <w:t xml:space="preserve">SLIDE 17 </w:t>
            </w:r>
            <w:r>
              <w:rPr>
                <w:rFonts w:ascii="Times New Roman" w:hAnsi="Times New Roman"/>
                <w:sz w:val="24"/>
                <w:b/>
                <w:color w:val="ff950e"/>
              </w:rPr>
              <w:t xml:space="preserve">EXPLAIN</w:t>
            </w:r>
            <w:r>
              <w:rPr>
                <w:rFonts w:ascii="Times New Roman" w:hAnsi="Times New Roman"/>
                <w:sz w:val="24"/>
                <w:b/>
                <w:color w:val="ff950e"/>
              </w:rPr>
              <w:t xml:space="preserve"> Figure 17–15   </w:t>
            </w:r>
            <w:r>
              <w:rPr>
                <w:rFonts w:ascii="Times New Roman" w:hAnsi="Times New Roman"/>
                <w:sz w:val="24"/>
                <w:color w:val="ff950e"/>
              </w:rPr>
              <w:t xml:space="preserve">Two clamps were required to balance this front driveshaft of a four-wheel-drive vehicle. Be careful when using hose clamps that the ends of the clamps do not interfere with the body or other parts of the vehicle</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18.jpeg"/>
              <wp:cNvGraphicFramePr/>
              <a:graphic xmlns:a="http://schemas.openxmlformats.org/drawingml/2006/main">
                <a:graphicData uri="http://schemas.openxmlformats.org/drawingml/2006/picture">
                  <pic:pic xmlns:pic="http://schemas.openxmlformats.org/drawingml/2006/picture">
                    <pic:nvPicPr>
                      <pic:cNvPr id="0" name="image18.jpeg"/>
                      <pic:cNvPicPr/>
                    </pic:nvPicPr>
                    <pic:blipFill>
                      <a:blip r:embed="rId24"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color w:val="c5000b"/>
              </w:rPr>
              <w:t xml:space="preserve"> </w:t>
            </w:r>
            <w:r>
              <w:rPr>
                <w:rFonts w:ascii="Tahoma" w:hAnsi="Tahoma"/>
                <w:sz w:val="28"/>
                <w:b/>
                <w:u w:val="single"/>
                <w:color w:val="c5000b"/>
              </w:rPr>
              <w:t xml:space="preserve"> </w:t>
            </w:r>
            <w:r>
              <w:rPr>
                <w:rFonts w:ascii="Tahoma" w:hAnsi="Tahoma"/>
                <w:sz w:val="24"/>
                <w:b/>
                <w:color w:val="c5000b"/>
              </w:rPr>
              <w:t xml:space="preserve">Show how to balance a driveshaft using hose clamps</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19.jpeg"/>
              <wp:cNvGraphicFramePr/>
              <a:graphic xmlns:a="http://schemas.openxmlformats.org/drawingml/2006/main">
                <a:graphicData uri="http://schemas.openxmlformats.org/drawingml/2006/picture">
                  <pic:pic xmlns:pic="http://schemas.openxmlformats.org/drawingml/2006/picture">
                    <pic:nvPicPr>
                      <pic:cNvPr id="0" name="image19.jpeg"/>
                      <pic:cNvPicPr/>
                    </pic:nvPicPr>
                    <pic:blipFill>
                      <a:blip r:embed="rId25"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20.jpeg"/>
              <wp:cNvGraphicFramePr/>
              <a:graphic xmlns:a="http://schemas.openxmlformats.org/drawingml/2006/main">
                <a:graphicData uri="http://schemas.openxmlformats.org/drawingml/2006/picture">
                  <pic:pic xmlns:pic="http://schemas.openxmlformats.org/drawingml/2006/picture">
                    <pic:nvPicPr>
                      <pic:cNvPr id="0" name="image20.jpeg"/>
                      <pic:cNvPicPr/>
                    </pic:nvPicPr>
                    <pic:blipFill>
                      <a:blip r:embed="rId26"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DISCUSSION:</w:t>
            </w:r>
            <w:r>
              <w:rPr>
                <w:rFonts w:ascii="Tahoma" w:hAnsi="Tahoma"/>
                <w:sz w:val="24"/>
                <w:b/>
                <w:color w:val="008000"/>
              </w:rPr>
              <w:t xml:space="preserve"> discuss the effects of an out-of-balance driveshaft. (Examples: Driver complaints and damage to other parts)</w:t>
            </w:r>
          </w:p>
        </w:tc>
      </w:tr>
      <w:p>
        <w:pPr>
          <w:shd w:val="clear" w:color="auto" w:fill="ffffff"/>
        </w:pPr>
        <w:r>
          <w:rPr>
            <w:rFonts w:ascii="Arial Black" w:hAnsi="Arial Black"/>
            <w:sz w:val="16"/>
            <w:color w:val="0000ff"/>
          </w:rPr>
          <w:drawing>
            <wp:inline distT="0" distB="0" distL="0" distR="0">
              <wp:extent cx="720090" cy="365760"/>
              <wp:effectExtent l="0" t="0" r="0" b="0"/>
              <wp:docPr id="1" name="Picture 0" descr="image21.jpeg"/>
              <wp:cNvGraphicFramePr/>
              <a:graphic xmlns:a="http://schemas.openxmlformats.org/drawingml/2006/main">
                <a:graphicData uri="http://schemas.openxmlformats.org/drawingml/2006/picture">
                  <pic:pic xmlns:pic="http://schemas.openxmlformats.org/drawingml/2006/picture">
                    <pic:nvPicPr>
                      <pic:cNvPr id="0" name="image21.jpeg"/>
                      <pic:cNvPicPr/>
                    </pic:nvPicPr>
                    <pic:blipFill>
                      <a:blip r:embed="rId27" cstate="print"/>
                      <a:stretch>
                        <a:fillRect/>
                      </a:stretch>
                    </pic:blipFill>
                    <pic:spPr>
                      <a:xfrm>
                        <a:off x="0" y="0"/>
                        <a:ext cx="720090" cy="365760"/>
                      </a:xfrm>
                      <a:prstGeom prst="rect">
                        <a:avLst/>
                      </a:prstGeom>
                    </pic:spPr>
                  </pic:pic>
                </a:graphicData>
              </a:graphic>
            </wp:inline>
          </w:drawing>
        </w:r>
        <w:r>
          <w:rPr>
            <w:rFonts w:ascii="Times New Roman" w:hAnsi="Times New Roman"/>
            <w:sz w:val="24"/>
            <w:color w:val="000000"/>
          </w:rPr>
          <w:drawing>
            <wp:inline distT="0" distB="0" distL="0" distR="0">
              <wp:extent cx="849452" cy="686158"/>
              <wp:effectExtent l="0" t="0" r="0" b="0"/>
              <wp:docPr id="1" name="Picture 0" descr="image22.jpeg"/>
              <wp:cNvGraphicFramePr/>
              <a:graphic xmlns:a="http://schemas.openxmlformats.org/drawingml/2006/main">
                <a:graphicData uri="http://schemas.openxmlformats.org/drawingml/2006/picture">
                  <pic:pic xmlns:pic="http://schemas.openxmlformats.org/drawingml/2006/picture">
                    <pic:nvPicPr>
                      <pic:cNvPr id="0" name="image22.jpeg"/>
                      <pic:cNvPicPr/>
                    </pic:nvPicPr>
                    <pic:blipFill>
                      <a:blip r:embed="rId28"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4d1"/>
              </w:rPr>
              <w:t xml:space="preserve">HANDS-ON NATEF TASK:</w:t>
            </w:r>
            <w:r>
              <w:rPr>
                <w:rFonts w:ascii="Tahoma" w:hAnsi="Tahoma"/>
                <w:sz w:val="24"/>
                <w:b/>
                <w:color w:val="0084d1"/>
              </w:rPr>
              <w:t xml:space="preserve"> Have the students’ complete NATEF Task Sheet: Check balance and phasing; measure drive shaft angles.  </w:t>
            </w:r>
          </w:p>
        </w:tc>
      </w:tr>
      <w:p>
        <w:pPr>
          <w:shd w:val="clear" w:color="auto" w:fill="ffffff"/>
        </w:pPr>
        <w:r>
          <w:rPr>
            <w:rFonts w:ascii="Tahoma" w:hAnsi="Tahoma"/>
            <w:sz w:val="22"/>
            <w:b/>
            <w:color w:val="0000ff"/>
          </w:rPr>
          <w:drawing>
            <wp:inline distT="0" distB="0" distL="0" distR="0">
              <wp:extent cx="849452" cy="686158"/>
              <wp:effectExtent l="0" t="0" r="0" b="0"/>
              <wp:docPr id="1" name="Picture 0" descr="image23.jpeg"/>
              <wp:cNvGraphicFramePr/>
              <a:graphic xmlns:a="http://schemas.openxmlformats.org/drawingml/2006/main">
                <a:graphicData uri="http://schemas.openxmlformats.org/drawingml/2006/picture">
                  <pic:pic xmlns:pic="http://schemas.openxmlformats.org/drawingml/2006/picture">
                    <pic:nvPicPr>
                      <pic:cNvPr id="0" name="image23.jpeg"/>
                      <pic:cNvPicPr/>
                    </pic:nvPicPr>
                    <pic:blipFill>
                      <a:blip r:embed="rId29"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ff950e"/>
              </w:rPr>
              <w:t xml:space="preserve">HANDS-ON-TASK</w:t>
            </w:r>
            <w:r>
              <w:rPr>
                <w:rFonts w:ascii="Tahoma" w:hAnsi="Tahoma"/>
                <w:sz w:val="24"/>
                <w:b/>
                <w:color w:val="ff950e"/>
              </w:rPr>
              <w:t xml:space="preserve"> Have students locate service information to balance driveshaft then balance drivesaft on a lab vehicle </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24.jpeg"/>
              <wp:cNvGraphicFramePr/>
              <a:graphic xmlns:a="http://schemas.openxmlformats.org/drawingml/2006/main">
                <a:graphicData uri="http://schemas.openxmlformats.org/drawingml/2006/picture">
                  <pic:pic xmlns:pic="http://schemas.openxmlformats.org/drawingml/2006/picture">
                    <pic:nvPicPr>
                      <pic:cNvPr id="0" name="image24.jpeg"/>
                      <pic:cNvPicPr/>
                    </pic:nvPicPr>
                    <pic:blipFill>
                      <a:blip r:embed="rId30"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18.</w:t>
            </w:r>
            <w:r>
              <w:rPr>
                <w:rFonts w:ascii="Times New Roman" w:hAnsi="Times New Roman"/>
                <w:sz w:val="24"/>
                <w:color w:val="ff950e"/>
              </w:rPr>
              <w:t xml:space="preserve">  </w:t>
            </w:r>
            <w:r>
              <w:rPr>
                <w:rFonts w:ascii="Times New Roman" w:hAnsi="Times New Roman"/>
                <w:sz w:val="24"/>
                <w:b/>
                <w:color w:val="ff950e"/>
              </w:rPr>
              <w:t xml:space="preserve">SLIDES 18-20 </w:t>
            </w:r>
            <w:r>
              <w:rPr>
                <w:rFonts w:ascii="Times New Roman" w:hAnsi="Times New Roman"/>
                <w:sz w:val="24"/>
                <w:b/>
                <w:color w:val="ff950e"/>
              </w:rPr>
              <w:t xml:space="preserve">EXPLAIN</w:t>
            </w:r>
            <w:r>
              <w:rPr>
                <w:rFonts w:ascii="Times New Roman" w:hAnsi="Times New Roman"/>
                <w:sz w:val="24"/>
                <w:color w:val="ff950e"/>
              </w:rPr>
              <w:t xml:space="preserve"> Diagnosing and Correcting Noise Problems</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25.jpeg"/>
              <wp:cNvGraphicFramePr/>
              <a:graphic xmlns:a="http://schemas.openxmlformats.org/drawingml/2006/main">
                <a:graphicData uri="http://schemas.openxmlformats.org/drawingml/2006/picture">
                  <pic:pic xmlns:pic="http://schemas.openxmlformats.org/drawingml/2006/picture">
                    <pic:nvPicPr>
                      <pic:cNvPr id="0" name="image25.jpeg"/>
                      <pic:cNvPicPr/>
                    </pic:nvPicPr>
                    <pic:blipFill>
                      <a:blip r:embed="rId31"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21.</w:t>
            </w:r>
            <w:r>
              <w:rPr>
                <w:rFonts w:ascii="Times New Roman" w:hAnsi="Times New Roman"/>
                <w:sz w:val="24"/>
                <w:color w:val="ff950e"/>
              </w:rPr>
              <w:t xml:space="preserve">  </w:t>
            </w:r>
            <w:r>
              <w:rPr>
                <w:rFonts w:ascii="Times New Roman" w:hAnsi="Times New Roman"/>
                <w:sz w:val="24"/>
                <w:b/>
                <w:color w:val="ff950e"/>
              </w:rPr>
              <w:t xml:space="preserve">SLIDES 21-23 </w:t>
            </w:r>
            <w:r>
              <w:rPr>
                <w:rFonts w:ascii="Times New Roman" w:hAnsi="Times New Roman"/>
                <w:sz w:val="24"/>
                <w:b/>
                <w:color w:val="ff950e"/>
              </w:rPr>
              <w:t xml:space="preserve">EXPLAIN</w:t>
            </w:r>
            <w:r>
              <w:rPr>
                <w:rFonts w:ascii="Times New Roman" w:hAnsi="Times New Roman"/>
                <w:sz w:val="24"/>
                <w:color w:val="ff950e"/>
              </w:rPr>
              <w:t xml:space="preserve"> Summary</w:t>
            </w:r>
          </w:p>
        </w:tc>
      </w:tr>
    </w:tbl>
    <w:p>
      <w:pPr>
        <w:shd w:val="clear" w:color="auto" w:fill="ffffff"/>
      </w:pPr>
    </w:p>
    <w:p>
      <w:pPr>
        <w:shd w:val="clear" w:color="auto" w:fill="ffffff"/>
      </w:pPr>
    </w:p>
    <w:p>
      <w:pPr>
        <w:shd w:val="clear" w:color="auto" w:fill="ffffff"/>
      </w:pPr>
    </w:p>
    <w:sectPr>
      <w:pgMar w:bottom="1440" w:left="1440" w:right="1440" w:top="144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Arial Black">
    <w:panose1 w:val="020B0A04020102020204"/>
    <w:charset w:val="00"/>
    <w:family w:val="swiss"/>
    <w:pitch w:val="variable"/>
    <w:sig w:usb0="00000287" w:usb1="00000000" w:usb2="00000000" w:usb3="00000000" w:csb0="0000009F" w:csb1="00000000"/>
  </w:font>
  <w:font w:name="Verdana">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numFmt w:val="none"/>
      <w:lvlText w:val=""/>
      <w:lvlJc w:val="left"/>
      <w:pPr>
        <w:ind w:left="0" w:hanging="360"/>
      </w:pPr>
    </w:lvl>
  </w:abstractNum>
  <w:abstractNum w:abstractNumId="1">
    <w:multiLevelType w:val="hybridMultilevel"/>
    <w:lvl w:ilvl="0">
      <w:numFmt w:val="none"/>
      <w:lvlText w:val=""/>
      <w:lvlJc w:val="left"/>
      <w:pPr>
        <w:ind w:left="0" w:hanging="360"/>
      </w:pPr>
    </w:lvl>
  </w:abstractNum>
  <w:abstractNum w:abstractNumId="2">
    <w:multiLevelType w:val="hybridMultilevel"/>
    <w:lvl w:ilvl="0">
      <w:numFmt w:val="none"/>
      <w:lvlText w:val=""/>
      <w:lvlJc w:val="left"/>
      <w:pPr>
        <w:ind w:left="0" w:hanging="360"/>
      </w:pPr>
    </w:lvl>
  </w:abstractNum>
  <w:abstractNum w:abstractNumId="3">
    <w:multiLevelType w:val="hybridMultilevel"/>
    <w:lvl w:ilvl="0">
      <w:numFmt w:val="none"/>
      <w:lvlText w:val=""/>
      <w:lvlJc w:val="left"/>
      <w:pPr>
        <w:ind w:left="0" w:hanging="360"/>
      </w:pPr>
    </w:lvl>
  </w:abstractNum>
  <w:abstractNum w:abstractNumId="4">
    <w:multiLevelType w:val="hybridMultilevel"/>
    <w:lvl w:ilvl="0">
      <w:numFmt w:val="none"/>
      <w:lvlText w:val=""/>
      <w:lvlJc w:val="left"/>
      <w:pPr>
        <w:ind w:left="0" w:hanging="360"/>
      </w:pPr>
    </w:lvl>
  </w:abstractNum>
  <w:abstractNum w:abstractNumId="5">
    <w:multiLevelType w:val="hybridMultilevel"/>
    <w:lvl w:ilvl="0">
      <w:numFmt w:val="none"/>
      <w:lvlText w:val=""/>
      <w:lvlJc w:val="left"/>
      <w:pPr>
        <w:ind w:left="0" w:hanging="360"/>
      </w:pPr>
    </w:lvl>
  </w:abstractNum>
  <w:abstractNum w:abstractNumId="6">
    <w:multiLevelType w:val="hybridMultilevel"/>
    <w:lvl w:ilvl="0">
      <w:numFmt w:val="none"/>
      <w:lvlText w:val=""/>
      <w:lvlJc w:val="left"/>
      <w:pPr>
        <w:ind w:left="0" w:hanging="360"/>
      </w:pPr>
    </w:lvl>
  </w:abstractNum>
  <w:abstractNum w:abstractNumId="7">
    <w:multiLevelType w:val="hybridMultilevel"/>
    <w:lvl w:ilvl="0">
      <w:numFmt w:val="none"/>
      <w:lvlText w:val=""/>
      <w:lvlJc w:val="left"/>
      <w:pPr>
        <w:ind w:left="0" w:hanging="360"/>
      </w:pPr>
    </w:lvl>
  </w:abstractNum>
  <w:abstractNum w:abstractNumId="8">
    <w:multiLevelType w:val="hybridMultilevel"/>
    <w:lvl w:ilvl="0">
      <w:numFmt w:val="none"/>
      <w:lvlText w:val=""/>
      <w:lvlJc w:val="left"/>
      <w:pPr>
        <w:ind w:left="0" w:hanging="36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zoom w:percent="100"/>
  <w:displayBackgroundShape/>
  <w:doNotTrackMoves/>
  <w:defaultTabStop w:val="709"/>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pos w:val="beneathText"/>
  </w:footnotePr>
  <w:compat>
    <w:spaceForUL/>
    <w:balanceSingleByteDoubleByteWidth/>
    <w:doNotLeaveBackslashAlone/>
    <w:ulTrailSpace/>
    <w:doNotExpandShiftReturn/>
    <w:adjustLineHeightInTable/>
    <w:doNotUseHTMLParagraphAutoSpacing/>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425B3"/>
    <w:rsid w:val="00F425B3"/>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suppressAutoHyphens/>
    </w:pPr>
    <w:rPr>
      <w:kern w:val="1"/>
      <w:sz w:val="24"/>
      <w:szCs w:val="24"/>
      <w:lang/>
    </w:rPr>
  </w:style>
  <w:style w:type="character" w:default="1" w:styleId="DefaultParagraphFont">
    <w:name w:val="Default Paragraph Font"/>
    <w:uiPriority w:val="1"/>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paragraph" w:customStyle="1" w:styleId="Heading">
    <w:name w:val="Heading"/>
    <w:basedOn w:val="Normal"/>
    <w:next w:val="BodyText"/>
    <w:pPr>
      <w:keepNext/>
      <w:spacing w:before="240" w:after="120"/>
    </w:pPr>
    <w:rPr>
      <w:rFonts w:ascii="Arial" w:hAnsi="Arial" w:cs="Tahoma"/>
      <w:sz w:val="28"/>
      <w:szCs w:val="28"/>
    </w:rPr>
  </w:style>
  <w:style w:type="paragraph" w:styleId="BodyText">
    <w:name w:val="Body Text"/>
    <w:basedOn w:val="Normal"/>
    <w:link w:val="BodyTextChar"/>
    <w:uiPriority w:val="99"/>
    <w:semiHidden/>
    <w:pPr>
      <w:spacing w:after="120"/>
    </w:pPr>
  </w:style>
  <w:style w:type="character" w:customStyle="1" w:styleId="BodyTextChar">
    <w:name w:val="Body Text Char"/>
    <w:basedOn w:val="DefaultParagraphFont"/>
    <w:link w:val="BodyText"/>
    <w:uiPriority w:val="99"/>
    <w:semiHidden/>
    <w:rsid w:val="00F425B3"/>
    <w:rPr>
      <w:kern w:val="1"/>
      <w:sz w:val="24"/>
      <w:szCs w:val="24"/>
      <w:lang/>
    </w:rPr>
  </w:style>
  <w:style w:type="paragraph" w:styleId="List">
    <w:name w:val="List"/>
    <w:basedOn w:val="BodyText"/>
    <w:uiPriority w:val="99"/>
    <w:semiHidden/>
    <w:rPr>
      <w:rFonts w:cs="Tahoma"/>
    </w:rPr>
  </w:style>
  <w:style w:type="paragraph" w:styleId="Caption">
    <w:name w:val="caption"/>
    <w:basedOn w:val="Normal"/>
    <w:uiPriority w:val="35"/>
    <w:qFormat/>
    <w:pPr>
      <w:suppressLineNumbers/>
      <w:spacing w:before="120" w:after="120"/>
    </w:pPr>
    <w:rPr>
      <w:rFonts w:cs="Tahoma"/>
      <w:i/>
      <w:iCs/>
    </w:rPr>
  </w:style>
  <w:style w:type="paragraph" w:customStyle="1" w:styleId="Index">
    <w:name w:val="Index"/>
    <w:basedOn w:val="Normal"/>
    <w:pPr>
      <w:suppressLineNumbers/>
    </w:pPr>
    <w:rPr>
      <w:rFonts w:cs="Tahom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5" Type="http://schemas.openxmlformats.org/officeDocument/2006/relationships/theme" Target="theme/theme1.xml"/><Relationship Id="rId4" Type="http://schemas.openxmlformats.org/officeDocument/2006/relationships/fontTable" Target="fontTable.xml"/><Relationship Id="rId6" Type="http://schemas.openxmlformats.org/officeDocument/2006/relationships/numbering" Target="numbering.xml" /><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30" Type="http://schemas.openxmlformats.org/officeDocument/2006/relationships/image" Target="media/image24.jpeg"/><Relationship Id="rId31" Type="http://schemas.openxmlformats.org/officeDocument/2006/relationships/image" Target="media/image25.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DocSecurity>0</DocSecurity>
  <ScaleCrop>false</ScaleCrop>
  <Company/>
  <LinksUpToDate>false</LinksUpToDate>
  <SharedDoc>false</SharedDoc>
  <HyperlinksChanged>false</HyperlinksChanged>
  <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description/>
  <cp:keywords/>
  <cp:lastModifiedBy/>
  <cp:revision>1</cp:revision>
  <dcterms:created xsi:type="dcterms:W3CDTF">2009-05-06T09:47:00Z</dcterms:created>
</cp:coreProperties>
</file>