
<file path=[Content_Types].xml><?xml version="1.0" encoding="utf-8"?>
<Types xmlns="http://schemas.openxmlformats.org/package/2006/content-types">
  <Default ContentType="image/jpeg" Extension="jpeg"/>
  <Default ContentType="image/png" Extension="png"/>
  <Default ContentType="image/bmp" Extension="bmp"/>
  <Default ContentType="image/x-wmf" Extension="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numPr>
          <w:ilvl w:val="0"/>
          <w:numId w:val="1"/>
        </w:numPr>
        <w:spacing w:after="0"/>
      </w:pPr>
    </w:p>
    <w:p>
      <w:pPr>
        <w:numPr>
          <w:ilvl w:val="0"/>
          <w:numId w:val="2"/>
        </w:numPr>
        <w:spacing w:after="0"/>
      </w:pPr>
    </w:p>
    <w:p>
      <w:pPr>
        <w:numPr>
          <w:ilvl w:val="0"/>
          <w:numId w:val="3"/>
        </w:numPr>
        <w:spacing w:after="0"/>
      </w:pPr>
      <w:r>
        <w:rPr>
          <w:rFonts w:ascii="Tahoma" w:hAnsi="Tahoma"/>
          <w:sz w:val="32"/>
          <w:b/>
          <w:color w:val="0000ff"/>
        </w:rPr>
        <w:t xml:space="preserve">Manual Drive Train and Axles 1</w:t>
      </w:r>
      <w:r>
        <w:rPr>
          <w:rFonts w:ascii="Tahoma" w:hAnsi="Tahoma"/>
          <w:sz w:val="32"/>
          <w:b/>
          <w:vertAlign w:val="superscript"/>
          <w:color w:val="0000ff"/>
        </w:rPr>
        <w:t xml:space="preserve">st</w:t>
      </w:r>
      <w:r>
        <w:rPr>
          <w:rFonts w:ascii="Tahoma" w:hAnsi="Tahoma"/>
          <w:sz w:val="32"/>
          <w:b/>
          <w:color w:val="0000ff"/>
        </w:rPr>
        <w:t xml:space="preserve"> Edition</w:t>
      </w:r>
    </w:p>
    <w:p>
      <w:pPr>
        <w:numPr>
          <w:ilvl w:val="0"/>
          <w:numId w:val="4"/>
        </w:numPr>
        <w:spacing w:after="0"/>
      </w:pPr>
    </w:p>
    <w:p>
      <w:pPr>
        <w:numPr>
          <w:ilvl w:val="0"/>
          <w:numId w:val="5"/>
        </w:numPr>
        <w:spacing w:after="0"/>
      </w:pPr>
    </w:p>
    <w:p>
      <w:pPr>
        <w:numPr>
          <w:ilvl w:val="0"/>
          <w:numId w:val="6"/>
        </w:numPr>
        <w:spacing w:after="0"/>
      </w:pPr>
      <w:r>
        <w:rPr>
          <w:rFonts w:ascii="Tahoma" w:hAnsi="Tahoma"/>
          <w:sz w:val="28"/>
          <w:b/>
          <w:color w:val="0000ff"/>
        </w:rPr>
        <w:t xml:space="preserve">Chapter 13 Drive Axles and Differentials Service</w:t>
      </w:r>
    </w:p>
    <w:p>
      <w:pPr>
        <w:numPr>
          <w:ilvl w:val="1"/>
          <w:numId w:val="7"/>
        </w:numPr>
        <w:spacing w:after="0"/>
      </w:pPr>
    </w:p>
    <w:p>
      <w:pPr>
        <w:numPr>
          <w:ilvl w:val="1"/>
          <w:numId w:val="8"/>
        </w:numPr>
        <w:spacing w:after="0"/>
      </w:pPr>
    </w:p>
    <w:p>
      <w:pPr>
        <w:numPr>
          <w:ilvl w:val="1"/>
          <w:numId w:val="9"/>
        </w:numPr>
        <w:spacing w:after="0"/>
      </w:pPr>
      <w:r>
        <w:rPr>
          <w:rFonts w:ascii="Tahoma" w:hAnsi="Tahoma"/>
          <w:sz w:val="28"/>
          <w:b/>
          <w:u w:val="single"/>
          <w:color w:val="0000ff"/>
        </w:rPr>
        <w:t xml:space="preserve">Opening Your Class</w:t>
      </w:r>
    </w:p>
    <w:p>
      <w:pP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KEY ELEMENT</w:t>
            </w:r>
          </w:p>
        </w:tc>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EXAMPLES</w:t>
            </w:r>
          </w:p>
        </w:tc>
      </w:tr>
      <w:tr>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b/>
                <w:color w:val="000000"/>
              </w:rPr>
              <w:t xml:space="preserve">Introduce Content</w:t>
            </w:r>
          </w:p>
        </w:tc>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color w:val="000000"/>
              </w:rPr>
              <w:t xml:space="preserve">This course or class covers operation and service of </w:t>
            </w:r>
            <w:r>
              <w:rPr>
                <w:rFonts w:ascii="Calibri" w:hAnsi="Calibri"/>
                <w:sz w:val="22"/>
                <w:b/>
                <w:color w:val="0000ff"/>
              </w:rPr>
              <w:t xml:space="preserve">Manual Drive Trains and Axles.</w:t>
            </w:r>
            <w:r>
              <w:rPr>
                <w:rFonts w:ascii="Calibri" w:hAnsi="Calibri"/>
                <w:sz w:val="22"/>
                <w:color w:val="000000"/>
              </w:rPr>
              <w:t xml:space="preserve"> It correlates material to task lists specified by ASE and NATEF.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Motivate Learners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how the knowledge of how something works translates into the ability to use that knowledge to figure why the engine does not work correctly and how this saves diagnosis time, which translates into more money.</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State the learning objectives for the chapter or course you are about to cover and explain this is what they should be able to do as a result of attending this session or class.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the chapter learning objectives to the students.  </w:t>
            </w:r>
          </w:p>
          <w:p>
            <w:pPr>
              <w:shd w:val="clear" w:color="auto" w:fill="ffffff"/>
            </w:pPr>
            <w:r>
              <w:rPr>
                <w:rFonts w:ascii="Calibri" w:hAnsi="Calibri"/>
                <w:sz w:val="24"/>
                <w:color w:val="000000"/>
              </w:rPr>
              <w:t xml:space="preserve">1.  Prepare to take the ASE certification test for content area "E" (Rear-Wheel-Drive Axle Diagnosis and Repair).</w:t>
            </w:r>
          </w:p>
          <w:p>
            <w:pPr>
              <w:shd w:val="clear" w:color="auto" w:fill="ffffff"/>
            </w:pPr>
            <w:r>
              <w:rPr>
                <w:rFonts w:ascii="Calibri" w:hAnsi="Calibri"/>
                <w:sz w:val="24"/>
                <w:color w:val="000000"/>
              </w:rPr>
              <w:t xml:space="preserve">2.  Perform the maintenance needed to keep a drive axle operating properly.</w:t>
            </w:r>
          </w:p>
          <w:p>
            <w:pPr>
              <w:shd w:val="clear" w:color="auto" w:fill="ffffff"/>
            </w:pPr>
            <w:r>
              <w:rPr>
                <w:rFonts w:ascii="Calibri" w:hAnsi="Calibri"/>
                <w:sz w:val="24"/>
                <w:color w:val="000000"/>
              </w:rPr>
              <w:t xml:space="preserve">3.  Describe the steps involved in drive axle service.</w:t>
            </w:r>
          </w:p>
          <w:p>
            <w:pPr>
              <w:shd w:val="clear" w:color="auto" w:fill="ffffff"/>
            </w:pPr>
            <w:r>
              <w:rPr>
                <w:rFonts w:ascii="Calibri" w:hAnsi="Calibri"/>
                <w:sz w:val="24"/>
                <w:color w:val="000000"/>
              </w:rPr>
              <w:t xml:space="preserve">4.  Discuss drive axle lubrication.  </w:t>
            </w:r>
          </w:p>
          <w:p>
            <w:pPr>
              <w:shd w:val="clear" w:color="auto" w:fill="ffffff"/>
            </w:pPr>
            <w:r>
              <w:rPr>
                <w:rFonts w:ascii="Calibri" w:hAnsi="Calibri"/>
                <w:sz w:val="24"/>
                <w:color w:val="000000"/>
              </w:rPr>
              <w:t xml:space="preserve">5.  Discuss drive axle diagnosis.</w:t>
            </w:r>
          </w:p>
          <w:p>
            <w:pPr>
              <w:shd w:val="clear" w:color="auto" w:fill="ffffff"/>
            </w:pPr>
            <w:r>
              <w:rPr>
                <w:rFonts w:ascii="Calibri" w:hAnsi="Calibri"/>
                <w:sz w:val="24"/>
                <w:color w:val="000000"/>
              </w:rPr>
              <w:t xml:space="preserve">6.  Discuss the procedures for in-the-shop inspections.</w:t>
            </w:r>
          </w:p>
          <w:p>
            <w:pPr>
              <w:shd w:val="clear" w:color="auto" w:fill="ffffff"/>
            </w:pPr>
            <w:r>
              <w:rPr>
                <w:rFonts w:ascii="Calibri" w:hAnsi="Calibri"/>
                <w:sz w:val="24"/>
                <w:color w:val="000000"/>
              </w:rPr>
              <w:t xml:space="preserve">7.  Explain the on-vehicle service operations.</w:t>
            </w:r>
          </w:p>
          <w:p>
            <w:pPr>
              <w:shd w:val="clear" w:color="auto" w:fill="ffffff"/>
            </w:pPr>
            <w:r>
              <w:rPr>
                <w:rFonts w:ascii="Calibri" w:hAnsi="Calibri"/>
                <w:sz w:val="24"/>
                <w:color w:val="000000"/>
              </w:rPr>
              <w:t xml:space="preserve">8.  Explain the procedure for differential carrier service and differential assembly service.</w:t>
            </w:r>
          </w:p>
          <w:p>
            <w:pPr>
              <w:shd w:val="clear" w:color="auto" w:fill="ffffff"/>
            </w:pPr>
            <w:r>
              <w:rPr>
                <w:rFonts w:ascii="Calibri" w:hAnsi="Calibri"/>
                <w:sz w:val="24"/>
                <w:color w:val="000000"/>
              </w:rPr>
              <w:t xml:space="preserve">9.  Explain pinion depth shim selection and drive pinion bearing preload adjustment.</w:t>
            </w:r>
          </w:p>
          <w:p>
            <w:pPr>
              <w:shd w:val="clear" w:color="auto" w:fill="ffffff"/>
            </w:pPr>
            <w:r>
              <w:rPr>
                <w:rFonts w:ascii="Calibri" w:hAnsi="Calibri"/>
                <w:sz w:val="24"/>
                <w:color w:val="000000"/>
              </w:rPr>
              <w:t xml:space="preserve">10.  Explain the steps to adjust backlash and carrier bearing preload.</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Establish the Mood or Climate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Provide a </w:t>
            </w:r>
            <w:r>
              <w:rPr>
                <w:rFonts w:ascii="Calibri" w:hAnsi="Calibri"/>
                <w:sz w:val="22"/>
                <w:i/>
                <w:color w:val="000000"/>
              </w:rPr>
              <w:t xml:space="preserve">WELCOME,</w:t>
            </w:r>
            <w:r>
              <w:rPr>
                <w:rFonts w:ascii="Calibri" w:hAnsi="Calibri"/>
                <w:sz w:val="22"/>
                <w:color w:val="000000"/>
              </w:rPr>
              <w:t xml:space="preserve"> Avoid put downs and bad jokes.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Complete Essentials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Restrooms, breaks, registration, tests, etc.</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Clarify and Establish Knowledge Base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Do a round robin of the class by going around the room and having each student give their backgrounds, years of experience, family, hobbies, career goals, or anything they want to share.</w:t>
            </w:r>
          </w:p>
        </w:tc>
      </w:tr>
    </w:tbl>
    <w:p>
      <w:pPr>
        <w:numPr>
          <w:ilvl w:val="0"/>
          <w:numId w:val="10"/>
        </w:numPr>
        <w:spacing w:after="0"/>
        <w:shd w:val="clear" w:color="auto" w:fill="ffffff"/>
      </w:pPr>
    </w:p>
    <w:p>
      <w:pPr>
        <w:numPr>
          <w:ilvl w:val="0"/>
          <w:numId w:val="11"/>
        </w:numPr>
        <w:spacing w:after="0"/>
        <w:shd w:val="clear" w:color="auto" w:fill="ffffff"/>
      </w:pPr>
    </w:p>
    <w:p>
      <w:pPr>
        <w:numPr>
          <w:ilvl w:val="0"/>
          <w:numId w:val="12"/>
        </w:numPr>
        <w:spacing w:after="0"/>
        <w:shd w:val="clear" w:color="auto" w:fill="ffffff"/>
      </w:pPr>
    </w:p>
    <w:p>
      <w:pPr>
        <w:shd w:val="clear" w:color="auto" w:fill="ffffff"/>
      </w:pPr>
    </w:p>
    <w:p>
      <w:pPr>
        <w:shd w:val="clear" w:color="auto" w:fill="ffffff"/>
      </w:pPr>
      <w:r>
        <w:rPr>
          <w:rFonts w:ascii="Times New Roman" w:hAnsi="Times New Roman"/>
          <w:sz w:val="24"/>
          <w:color w:val="000000"/>
        </w:rPr>
        <w:br w:type="page"/>
      </w: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ffffff"/>
          </w:tcPr>
          <w:p>
            <w:pPr>
              <w:jc w:val="center"/>
              <w:shd w:val="clear" w:color="auto" w:fill="ffffff"/>
            </w:pPr>
            <w:r>
              <w:rPr>
                <w:rFonts w:ascii="Arial Black" w:hAnsi="Arial Black"/>
                <w:sz w:val="28"/>
                <w:color w:val="0000ff"/>
              </w:rPr>
              <w:t xml:space="preserve">ICONS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00ff"/>
              </w:rPr>
              <w:t xml:space="preserve">Ch12 Drive Axles and Differentials Service</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jpeg"/>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7"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00"/>
          </w:tcPr>
          <w:p/>
        </w:tc>
        <w:tc>
          <w:tcPr>
            <w:tcW w:w="4800"/>
            <w:tcBorders>
              <w:top w:val="single" w:sz="1" w:space="0" w:color="000000"/>
              <w:left w:val="single" w:sz="1" w:space="0" w:color="000000"/>
              <w:right w:val="single" w:sz="1" w:space="0" w:color="000000"/>
              <w:bottom w:val="single" w:sz="1" w:space="0" w:color="000000"/>
            </w:tcBorders>
            <w:shd w:val="clear" w:color="auto" w:fill="ffff00"/>
          </w:tcPr>
          <w:p>
            <w:pPr>
              <w:shd w:val="clear" w:color="auto" w:fill="ffff00"/>
            </w:pPr>
            <w:r>
              <w:rPr>
                <w:rFonts w:ascii="Arial Black" w:hAnsi="Arial Black"/>
                <w:sz w:val="24"/>
                <w:color w:val="ff950e"/>
              </w:rPr>
              <w:t xml:space="preserve">1. SLIDE 1 DRIVE AXLES &amp; DIFFERENTIALS SERVICE</w:t>
            </w:r>
          </w:p>
          <w:p>
            <w:pPr>
              <w:shd w:val="clear" w:color="auto" w:fill="ffff00"/>
            </w:pPr>
            <w:r>
              <w:rPr>
                <w:rFonts w:ascii="Times New Roman" w:hAnsi="Times New Roman"/>
                <w:sz w:val="24"/>
                <w:b/>
                <w:color w:val="ff950e"/>
              </w:rPr>
              <w:t xml:space="preserve">2.</w:t>
            </w:r>
            <w:r>
              <w:rPr>
                <w:rFonts w:ascii="Times New Roman" w:hAnsi="Times New Roman"/>
                <w:sz w:val="24"/>
                <w:color w:val="ff950e"/>
              </w:rPr>
              <w:t xml:space="preserve"> </w:t>
            </w:r>
            <w:r>
              <w:rPr>
                <w:rFonts w:ascii="Times New Roman" w:hAnsi="Times New Roman"/>
                <w:sz w:val="24"/>
                <w:b/>
                <w:color w:val="ff950e"/>
              </w:rPr>
              <w:t xml:space="preserve">SLIDES 2-4 </w:t>
            </w:r>
            <w:r>
              <w:rPr>
                <w:rFonts w:ascii="Times New Roman" w:hAnsi="Times New Roman"/>
                <w:sz w:val="24"/>
                <w:b/>
                <w:color w:val="ff950e"/>
              </w:rPr>
              <w:t xml:space="preserve">EXPLAIN</w:t>
            </w:r>
            <w:r>
              <w:rPr>
                <w:rFonts w:ascii="Times New Roman" w:hAnsi="Times New Roman"/>
                <w:sz w:val="24"/>
                <w:b/>
                <w:color w:val="ff950e"/>
              </w:rPr>
              <w:t xml:space="preserve"> OBJECTIVES</w:t>
            </w:r>
          </w:p>
        </w:tc>
      </w:tr>
      <w:p>
        <w:pPr>
          <w:shd w:val="clear" w:color="auto" w:fill="ffff00"/>
        </w:pPr>
        <w:r>
          <w:rPr>
            <w:rFonts w:ascii="Times New Roman" w:hAnsi="Times New Roman"/>
            <w:sz w:val="24"/>
            <w:color w:val="000000"/>
          </w:rPr>
          <w:drawing>
            <wp:inline distT="0" distB="0" distL="0" distR="0">
              <wp:extent cx="678047" cy="672683"/>
              <wp:effectExtent l="0" t="0" r="0" b="0"/>
              <wp:docPr id="1" name="Picture 0" descr="image2.jpeg"/>
              <wp:cNvGraphicFramePr/>
              <a:graphic xmlns:a="http://schemas.openxmlformats.org/drawingml/2006/main">
                <a:graphicData uri="http://schemas.openxmlformats.org/drawingml/2006/picture">
                  <pic:pic xmlns:pic="http://schemas.openxmlformats.org/drawingml/2006/picture">
                    <pic:nvPicPr>
                      <pic:cNvPr id="0" name="image2.jpeg"/>
                      <pic:cNvPicPr/>
                    </pic:nvPicPr>
                    <pic:blipFill>
                      <a:blip r:embed="rId8" cstate="print"/>
                      <a:stretch>
                        <a:fillRect/>
                      </a:stretch>
                    </pic:blipFill>
                    <pic:spPr>
                      <a:xfrm>
                        <a:off x="0" y="0"/>
                        <a:ext cx="678047" cy="672683"/>
                      </a:xfrm>
                      <a:prstGeom prst="rect">
                        <a:avLst/>
                      </a:prstGeom>
                    </pic:spPr>
                  </pic:pic>
                </a:graphicData>
              </a:graphic>
            </wp:inline>
          </w:drawing>
        </w:r>
        <w:r>
          <w:rPr>
            <w:rFonts w:ascii="Times New Roman" w:hAnsi="Times New Roman"/>
            <w:sz w:val="24"/>
            <w:color w:val="000000"/>
          </w:rPr>
          <w:drawing>
            <wp:inline distT="0" distB="0" distL="0" distR="0">
              <wp:extent cx="678047" cy="672683"/>
              <wp:effectExtent l="0" t="0" r="0" b="0"/>
              <wp:docPr id="1" name="Picture 0" descr="image3.jpeg"/>
              <wp:cNvGraphicFramePr/>
              <a:graphic xmlns:a="http://schemas.openxmlformats.org/drawingml/2006/main">
                <a:graphicData uri="http://schemas.openxmlformats.org/drawingml/2006/picture">
                  <pic:pic xmlns:pic="http://schemas.openxmlformats.org/drawingml/2006/picture">
                    <pic:nvPicPr>
                      <pic:cNvPr id="0" name="image3.jpeg"/>
                      <pic:cNvPicPr/>
                    </pic:nvPicPr>
                    <pic:blipFill>
                      <a:blip r:embed="rId9"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Check for ADDITIONAL VIDEOS &amp; ANIMATIONS @ </w:t>
            </w:r>
            <w:r>
              <w:rPr>
                <w:rFonts w:ascii="Tahoma" w:hAnsi="Tahoma"/>
                <w:sz w:val="24"/>
                <w:b/>
                <w:u w:val="single"/>
                <w:color w:val="008000"/>
              </w:rPr>
              <w:t xml:space="preserve">http://www.jameshalderman.com/</w:t>
            </w:r>
            <w:r>
              <w:rPr>
                <w:rFonts w:ascii="Tahoma" w:hAnsi="Tahoma"/>
                <w:sz w:val="24"/>
                <w:b/>
                <w:color w:val="008000"/>
              </w:rPr>
              <w:t xml:space="preserve"> </w:t>
            </w:r>
          </w:p>
          <w:p>
            <w:pPr>
              <w:shd w:val="clear" w:color="auto" w:fill="ffffff"/>
            </w:pPr>
            <w:r>
              <w:rPr>
                <w:rFonts w:ascii="Tahoma" w:hAnsi="Tahoma"/>
                <w:sz w:val="24"/>
                <w:b/>
                <w:color w:val="008000"/>
              </w:rPr>
              <w:t xml:space="preserve">WEB SITE IS CONSTANTLY UPDATED</w:t>
            </w: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4.jpeg"/>
              <wp:cNvGraphicFramePr/>
              <a:graphic xmlns:a="http://schemas.openxmlformats.org/drawingml/2006/main">
                <a:graphicData uri="http://schemas.openxmlformats.org/drawingml/2006/picture">
                  <pic:pic xmlns:pic="http://schemas.openxmlformats.org/drawingml/2006/picture">
                    <pic:nvPicPr>
                      <pic:cNvPr id="0" name="image4.jpeg"/>
                      <pic:cNvPicPr/>
                    </pic:nvPicPr>
                    <pic:blipFill>
                      <a:blip r:embed="rId10"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Arial Black" w:hAnsi="Arial Black"/>
                <w:sz w:val="28"/>
                <w:u w:val="single"/>
                <w:color w:val="008000"/>
              </w:rPr>
              <w:t xml:space="preserve">Drive Axle (41 Links)</w:t>
            </w:r>
          </w:p>
          <w:p>
            <w:pPr>
              <w:shd w:val="clear" w:color="auto" w:fill="ffffff"/>
            </w:pPr>
            <w:r>
              <w:rPr>
                <w:rFonts w:ascii="Arial Black" w:hAnsi="Arial Black"/>
                <w:sz w:val="28"/>
                <w:u w:val="single"/>
                <w:color w:val="008000"/>
              </w:rPr>
              <w:t xml:space="preserve">Drive Shaft (27 Links)</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5.jpeg"/>
              <wp:cNvGraphicFramePr/>
              <a:graphic xmlns:a="http://schemas.openxmlformats.org/drawingml/2006/main">
                <a:graphicData uri="http://schemas.openxmlformats.org/drawingml/2006/picture">
                  <pic:pic xmlns:pic="http://schemas.openxmlformats.org/drawingml/2006/picture">
                    <pic:nvPicPr>
                      <pic:cNvPr id="0" name="image5.jpeg"/>
                      <pic:cNvPicPr/>
                    </pic:nvPicPr>
                    <pic:blipFill>
                      <a:blip r:embed="rId11"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5.</w:t>
            </w:r>
            <w:r>
              <w:rPr>
                <w:rFonts w:ascii="Times New Roman" w:hAnsi="Times New Roman"/>
                <w:sz w:val="24"/>
                <w:color w:val="ff950e"/>
              </w:rPr>
              <w:t xml:space="preserve">  </w:t>
            </w:r>
            <w:r>
              <w:rPr>
                <w:rFonts w:ascii="Times New Roman" w:hAnsi="Times New Roman"/>
                <w:sz w:val="24"/>
                <w:b/>
                <w:color w:val="ff950e"/>
              </w:rPr>
              <w:t xml:space="preserve">SLIDES 5-6 </w:t>
            </w:r>
            <w:r>
              <w:rPr>
                <w:rFonts w:ascii="Times New Roman" w:hAnsi="Times New Roman"/>
                <w:sz w:val="24"/>
                <w:b/>
                <w:color w:val="ff950e"/>
              </w:rPr>
              <w:t xml:space="preserve">EXPLAIN</w:t>
            </w:r>
            <w:r>
              <w:rPr>
                <w:rFonts w:ascii="Times New Roman" w:hAnsi="Times New Roman"/>
                <w:sz w:val="24"/>
                <w:color w:val="ff950e"/>
              </w:rPr>
              <w:t xml:space="preserve"> Drive Axle Service</w:t>
            </w:r>
          </w:p>
          <w:p>
            <w:pPr>
              <w:shd w:val="clear" w:color="auto" w:fill="ffffff"/>
            </w:pPr>
            <w:r>
              <w:rPr>
                <w:rFonts w:ascii="Times New Roman" w:hAnsi="Times New Roman"/>
                <w:sz w:val="24"/>
                <w:b/>
                <w:color w:val="ff950e"/>
              </w:rPr>
              <w:t xml:space="preserve">7.</w:t>
            </w:r>
            <w:r>
              <w:rPr>
                <w:rFonts w:ascii="Times New Roman" w:hAnsi="Times New Roman"/>
                <w:sz w:val="24"/>
                <w:color w:val="ff950e"/>
              </w:rPr>
              <w:t xml:space="preserve">  </w:t>
            </w:r>
            <w:r>
              <w:rPr>
                <w:rFonts w:ascii="Times New Roman" w:hAnsi="Times New Roman"/>
                <w:sz w:val="24"/>
                <w:b/>
                <w:color w:val="ff950e"/>
              </w:rPr>
              <w:t xml:space="preserve">SLIDE 7 </w:t>
            </w:r>
            <w:r>
              <w:rPr>
                <w:rFonts w:ascii="Times New Roman" w:hAnsi="Times New Roman"/>
                <w:sz w:val="24"/>
                <w:b/>
                <w:color w:val="ff950e"/>
              </w:rPr>
              <w:t xml:space="preserve">EXPLAIN</w:t>
            </w:r>
            <w:r>
              <w:rPr>
                <w:rFonts w:ascii="Times New Roman" w:hAnsi="Times New Roman"/>
                <w:sz w:val="24"/>
                <w:b/>
                <w:color w:val="ff950e"/>
              </w:rPr>
              <w:t xml:space="preserve"> Figure 13–2 </w:t>
            </w:r>
            <w:r>
              <w:rPr>
                <w:rFonts w:ascii="Times New Roman" w:hAnsi="Times New Roman"/>
                <w:sz w:val="24"/>
                <w:color w:val="ff950e"/>
              </w:rPr>
              <w:t xml:space="preserve">service parts identification sticker includes the codes for major components parts &amp; includes drive axle ratio &amp; other information needed to get correct parts. </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6.jpeg"/>
              <wp:cNvGraphicFramePr/>
              <a:graphic xmlns:a="http://schemas.openxmlformats.org/drawingml/2006/main">
                <a:graphicData uri="http://schemas.openxmlformats.org/drawingml/2006/picture">
                  <pic:pic xmlns:pic="http://schemas.openxmlformats.org/drawingml/2006/picture">
                    <pic:nvPicPr>
                      <pic:cNvPr id="0" name="image6.jpeg"/>
                      <pic:cNvPicPr/>
                    </pic:nvPicPr>
                    <pic:blipFill>
                      <a:blip r:embed="rId12"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8.</w:t>
            </w:r>
            <w:r>
              <w:rPr>
                <w:rFonts w:ascii="Times New Roman" w:hAnsi="Times New Roman"/>
                <w:sz w:val="24"/>
                <w:color w:val="ff950e"/>
              </w:rPr>
              <w:t xml:space="preserve">  </w:t>
            </w:r>
            <w:r>
              <w:rPr>
                <w:rFonts w:ascii="Times New Roman" w:hAnsi="Times New Roman"/>
                <w:sz w:val="24"/>
                <w:b/>
                <w:color w:val="ff950e"/>
              </w:rPr>
              <w:t xml:space="preserve">SLIDE 8 </w:t>
            </w:r>
            <w:r>
              <w:rPr>
                <w:rFonts w:ascii="Times New Roman" w:hAnsi="Times New Roman"/>
                <w:sz w:val="24"/>
                <w:b/>
                <w:color w:val="ff950e"/>
              </w:rPr>
              <w:t xml:space="preserve">EXPLAIN</w:t>
            </w:r>
            <w:r>
              <w:rPr>
                <w:rFonts w:ascii="Times New Roman" w:hAnsi="Times New Roman"/>
                <w:sz w:val="24"/>
                <w:b/>
                <w:color w:val="ff950e"/>
              </w:rPr>
              <w:t xml:space="preserve"> </w:t>
            </w:r>
            <w:r>
              <w:rPr>
                <w:rFonts w:ascii="Times New Roman" w:hAnsi="Times New Roman"/>
                <w:sz w:val="24"/>
                <w:color w:val="ff950e"/>
              </w:rPr>
              <w:t xml:space="preserve">Drive Axle Lubrication</w:t>
            </w:r>
          </w:p>
          <w:p>
            <w:pPr>
              <w:shd w:val="clear" w:color="auto" w:fill="ffffff"/>
            </w:pPr>
            <w:r>
              <w:rPr>
                <w:rFonts w:ascii="Times New Roman" w:hAnsi="Times New Roman"/>
                <w:sz w:val="24"/>
                <w:b/>
                <w:color w:val="ff950e"/>
              </w:rPr>
              <w:t xml:space="preserve">9.</w:t>
            </w:r>
            <w:r>
              <w:rPr>
                <w:rFonts w:ascii="Times New Roman" w:hAnsi="Times New Roman"/>
                <w:sz w:val="24"/>
                <w:color w:val="ff950e"/>
              </w:rPr>
              <w:t xml:space="preserve">  </w:t>
            </w:r>
            <w:r>
              <w:rPr>
                <w:rFonts w:ascii="Times New Roman" w:hAnsi="Times New Roman"/>
                <w:sz w:val="24"/>
                <w:b/>
                <w:color w:val="ff950e"/>
              </w:rPr>
              <w:t xml:space="preserve">SLIDE 9 </w:t>
            </w:r>
            <w:r>
              <w:rPr>
                <w:rFonts w:ascii="Times New Roman" w:hAnsi="Times New Roman"/>
                <w:sz w:val="24"/>
                <w:b/>
                <w:color w:val="ff950e"/>
              </w:rPr>
              <w:t xml:space="preserve">EXPLAIN</w:t>
            </w:r>
            <w:r>
              <w:rPr>
                <w:rFonts w:ascii="Times New Roman" w:hAnsi="Times New Roman"/>
                <w:sz w:val="24"/>
                <w:b/>
                <w:color w:val="ff950e"/>
              </w:rPr>
              <w:t xml:space="preserve"> Figure 13–4   </w:t>
            </w:r>
            <w:r>
              <w:rPr>
                <w:rFonts w:ascii="Times New Roman" w:hAnsi="Times New Roman"/>
                <w:sz w:val="24"/>
                <w:color w:val="ff950e"/>
              </w:rPr>
              <w:t xml:space="preserve">In most axles the gear oil level is at the bottom of the filler opening. When the axle operates, the ring gear will produce a dynamic oil flow to lubricate all the parts. </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7.jpeg"/>
              <wp:cNvGraphicFramePr/>
              <a:graphic xmlns:a="http://schemas.openxmlformats.org/drawingml/2006/main">
                <a:graphicData uri="http://schemas.openxmlformats.org/drawingml/2006/picture">
                  <pic:pic xmlns:pic="http://schemas.openxmlformats.org/drawingml/2006/picture">
                    <pic:nvPicPr>
                      <pic:cNvPr id="0" name="image7.jpeg"/>
                      <pic:cNvPicPr/>
                    </pic:nvPicPr>
                    <pic:blipFill>
                      <a:blip r:embed="rId13"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8.jpeg"/>
              <wp:cNvGraphicFramePr/>
              <a:graphic xmlns:a="http://schemas.openxmlformats.org/drawingml/2006/main">
                <a:graphicData uri="http://schemas.openxmlformats.org/drawingml/2006/picture">
                  <pic:pic xmlns:pic="http://schemas.openxmlformats.org/drawingml/2006/picture">
                    <pic:nvPicPr>
                      <pic:cNvPr id="0" name="image8.jpeg"/>
                      <pic:cNvPicPr/>
                    </pic:nvPicPr>
                    <pic:blipFill>
                      <a:blip r:embed="rId14"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 </w:t>
            </w:r>
            <w:r>
              <w:rPr>
                <w:rFonts w:ascii="Tahoma" w:hAnsi="Tahoma"/>
                <w:sz w:val="24"/>
                <w:b/>
                <w:color w:val="0084d1"/>
              </w:rPr>
              <w:t xml:space="preserve">Clean &amp; inspect differential housing; check for leaks; inspect housing vent.  </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9.jpeg"/>
              <wp:cNvGraphicFramePr/>
              <a:graphic xmlns:a="http://schemas.openxmlformats.org/drawingml/2006/main">
                <a:graphicData uri="http://schemas.openxmlformats.org/drawingml/2006/picture">
                  <pic:pic xmlns:pic="http://schemas.openxmlformats.org/drawingml/2006/picture">
                    <pic:nvPicPr>
                      <pic:cNvPr id="0" name="image9.jpeg"/>
                      <pic:cNvPicPr/>
                    </pic:nvPicPr>
                    <pic:blipFill>
                      <a:blip r:embed="rId15"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10.jpeg"/>
              <wp:cNvGraphicFramePr/>
              <a:graphic xmlns:a="http://schemas.openxmlformats.org/drawingml/2006/main">
                <a:graphicData uri="http://schemas.openxmlformats.org/drawingml/2006/picture">
                  <pic:pic xmlns:pic="http://schemas.openxmlformats.org/drawingml/2006/picture">
                    <pic:nvPicPr>
                      <pic:cNvPr id="0" name="image10.jpeg"/>
                      <pic:cNvPicPr/>
                    </pic:nvPicPr>
                    <pic:blipFill>
                      <a:blip r:embed="rId16"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w:t>
            </w:r>
            <w:r>
              <w:rPr>
                <w:rFonts w:ascii="Tahoma" w:hAnsi="Tahoma"/>
                <w:sz w:val="24"/>
                <w:b/>
                <w:color w:val="0084d1"/>
              </w:rPr>
              <w:t xml:space="preserve"> Check and adjust differential housing fluid level. </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11.jpeg"/>
              <wp:cNvGraphicFramePr/>
              <a:graphic xmlns:a="http://schemas.openxmlformats.org/drawingml/2006/main">
                <a:graphicData uri="http://schemas.openxmlformats.org/drawingml/2006/picture">
                  <pic:pic xmlns:pic="http://schemas.openxmlformats.org/drawingml/2006/picture">
                    <pic:nvPicPr>
                      <pic:cNvPr id="0" name="image11.jpeg"/>
                      <pic:cNvPicPr/>
                    </pic:nvPicPr>
                    <pic:blipFill>
                      <a:blip r:embed="rId17"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12.jpeg"/>
              <wp:cNvGraphicFramePr/>
              <a:graphic xmlns:a="http://schemas.openxmlformats.org/drawingml/2006/main">
                <a:graphicData uri="http://schemas.openxmlformats.org/drawingml/2006/picture">
                  <pic:pic xmlns:pic="http://schemas.openxmlformats.org/drawingml/2006/picture">
                    <pic:nvPicPr>
                      <pic:cNvPr id="0" name="image12.jpeg"/>
                      <pic:cNvPicPr/>
                    </pic:nvPicPr>
                    <pic:blipFill>
                      <a:blip r:embed="rId18"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w:t>
            </w:r>
            <w:r>
              <w:rPr>
                <w:rFonts w:ascii="Tahoma" w:hAnsi="Tahoma"/>
                <w:sz w:val="24"/>
                <w:b/>
                <w:color w:val="0084d1"/>
              </w:rPr>
              <w:t xml:space="preserve"> Drain and refill differential housing. </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3.jpeg"/>
              <wp:cNvGraphicFramePr/>
              <a:graphic xmlns:a="http://schemas.openxmlformats.org/drawingml/2006/main">
                <a:graphicData uri="http://schemas.openxmlformats.org/drawingml/2006/picture">
                  <pic:pic xmlns:pic="http://schemas.openxmlformats.org/drawingml/2006/picture">
                    <pic:nvPicPr>
                      <pic:cNvPr id="0" name="image13.jpeg"/>
                      <pic:cNvPicPr/>
                    </pic:nvPicPr>
                    <pic:blipFill>
                      <a:blip r:embed="rId19"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10.</w:t>
            </w:r>
            <w:r>
              <w:rPr>
                <w:rFonts w:ascii="Times New Roman" w:hAnsi="Times New Roman"/>
                <w:sz w:val="24"/>
                <w:color w:val="ff950e"/>
              </w:rPr>
              <w:t xml:space="preserve">  </w:t>
            </w:r>
            <w:r>
              <w:rPr>
                <w:rFonts w:ascii="Times New Roman" w:hAnsi="Times New Roman"/>
                <w:sz w:val="24"/>
                <w:b/>
                <w:color w:val="ff950e"/>
              </w:rPr>
              <w:t xml:space="preserve">SLIDE 10 </w:t>
            </w:r>
            <w:r>
              <w:rPr>
                <w:rFonts w:ascii="Times New Roman" w:hAnsi="Times New Roman"/>
                <w:sz w:val="24"/>
                <w:b/>
                <w:color w:val="ff950e"/>
              </w:rPr>
              <w:t xml:space="preserve">EXPLAIN</w:t>
            </w:r>
            <w:r>
              <w:rPr>
                <w:rFonts w:ascii="Times New Roman" w:hAnsi="Times New Roman"/>
                <w:sz w:val="24"/>
                <w:b/>
                <w:color w:val="ff950e"/>
              </w:rPr>
              <w:t xml:space="preserve"> </w:t>
            </w:r>
            <w:r>
              <w:rPr>
                <w:rFonts w:ascii="Times New Roman" w:hAnsi="Times New Roman"/>
                <w:sz w:val="24"/>
                <w:color w:val="ff950e"/>
              </w:rPr>
              <w:t xml:space="preserve">Drive Axle Diagnosis</w:t>
            </w:r>
          </w:p>
          <w:p>
            <w:pPr>
              <w:shd w:val="clear" w:color="auto" w:fill="ffffff"/>
            </w:pPr>
            <w:r>
              <w:rPr>
                <w:rFonts w:ascii="Times New Roman" w:hAnsi="Times New Roman"/>
                <w:sz w:val="24"/>
                <w:b/>
                <w:color w:val="ff950e"/>
              </w:rPr>
              <w:t xml:space="preserve">11.</w:t>
            </w:r>
            <w:r>
              <w:rPr>
                <w:rFonts w:ascii="Times New Roman" w:hAnsi="Times New Roman"/>
                <w:sz w:val="24"/>
                <w:color w:val="ff950e"/>
              </w:rPr>
              <w:t xml:space="preserve">  </w:t>
            </w:r>
            <w:r>
              <w:rPr>
                <w:rFonts w:ascii="Times New Roman" w:hAnsi="Times New Roman"/>
                <w:sz w:val="24"/>
                <w:b/>
                <w:color w:val="ff950e"/>
              </w:rPr>
              <w:t xml:space="preserve">SLIDE 11 </w:t>
            </w:r>
            <w:r>
              <w:rPr>
                <w:rFonts w:ascii="Times New Roman" w:hAnsi="Times New Roman"/>
                <w:sz w:val="24"/>
                <w:b/>
                <w:color w:val="ff950e"/>
              </w:rPr>
              <w:t xml:space="preserve">EXPLAIN</w:t>
            </w:r>
            <w:r>
              <w:rPr>
                <w:rFonts w:ascii="Times New Roman" w:hAnsi="Times New Roman"/>
                <w:sz w:val="24"/>
                <w:b/>
                <w:color w:val="ff950e"/>
              </w:rPr>
              <w:t xml:space="preserve"> </w:t>
            </w:r>
            <w:r>
              <w:rPr>
                <w:rFonts w:ascii="Times New Roman" w:hAnsi="Times New Roman"/>
                <w:sz w:val="24"/>
                <w:color w:val="ff950e"/>
              </w:rPr>
              <w:t xml:space="preserve">Procedures for In-The-Shop Inspections</w:t>
            </w:r>
          </w:p>
          <w:p>
            <w:pPr>
              <w:shd w:val="clear" w:color="auto" w:fill="ffffff"/>
            </w:pPr>
            <w:r>
              <w:rPr>
                <w:rFonts w:ascii="Times New Roman" w:hAnsi="Times New Roman"/>
                <w:sz w:val="24"/>
                <w:b/>
                <w:color w:val="ff950e"/>
              </w:rPr>
              <w:t xml:space="preserve">12.</w:t>
            </w:r>
            <w:r>
              <w:rPr>
                <w:rFonts w:ascii="Times New Roman" w:hAnsi="Times New Roman"/>
                <w:sz w:val="24"/>
                <w:color w:val="ff950e"/>
              </w:rPr>
              <w:t xml:space="preserve">  </w:t>
            </w:r>
            <w:r>
              <w:rPr>
                <w:rFonts w:ascii="Times New Roman" w:hAnsi="Times New Roman"/>
                <w:sz w:val="24"/>
                <w:b/>
                <w:color w:val="ff950e"/>
              </w:rPr>
              <w:t xml:space="preserve">SLIDE 12 </w:t>
            </w:r>
            <w:r>
              <w:rPr>
                <w:rFonts w:ascii="Times New Roman" w:hAnsi="Times New Roman"/>
                <w:sz w:val="24"/>
                <w:b/>
                <w:color w:val="ff950e"/>
              </w:rPr>
              <w:t xml:space="preserve">EXPLAIN</w:t>
            </w:r>
            <w:r>
              <w:rPr>
                <w:rFonts w:ascii="Times New Roman" w:hAnsi="Times New Roman"/>
                <w:sz w:val="24"/>
                <w:b/>
                <w:color w:val="ff950e"/>
              </w:rPr>
              <w:t xml:space="preserve"> Figure 13–7 </w:t>
            </w:r>
            <w:r>
              <w:rPr>
                <w:rFonts w:ascii="Times New Roman" w:hAnsi="Times New Roman"/>
                <w:sz w:val="24"/>
                <w:color w:val="ff950e"/>
              </w:rPr>
              <w:t xml:space="preserve">drive axle can be checked for excessive play in the differential by blocking one drive wheel and driveshaft.</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4.jpeg"/>
              <wp:cNvGraphicFramePr/>
              <a:graphic xmlns:a="http://schemas.openxmlformats.org/drawingml/2006/main">
                <a:graphicData uri="http://schemas.openxmlformats.org/drawingml/2006/picture">
                  <pic:pic xmlns:pic="http://schemas.openxmlformats.org/drawingml/2006/picture">
                    <pic:nvPicPr>
                      <pic:cNvPr id="0" name="image14.jpeg"/>
                      <pic:cNvPicPr/>
                    </pic:nvPicPr>
                    <pic:blipFill>
                      <a:blip r:embed="rId20"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13.</w:t>
            </w:r>
            <w:r>
              <w:rPr>
                <w:rFonts w:ascii="Times New Roman" w:hAnsi="Times New Roman"/>
                <w:sz w:val="24"/>
                <w:color w:val="ff950e"/>
              </w:rPr>
              <w:t xml:space="preserve">  </w:t>
            </w:r>
            <w:r>
              <w:rPr>
                <w:rFonts w:ascii="Times New Roman" w:hAnsi="Times New Roman"/>
                <w:sz w:val="24"/>
                <w:b/>
                <w:color w:val="ff950e"/>
              </w:rPr>
              <w:t xml:space="preserve">SLIDE 13 </w:t>
            </w:r>
            <w:r>
              <w:rPr>
                <w:rFonts w:ascii="Times New Roman" w:hAnsi="Times New Roman"/>
                <w:sz w:val="24"/>
                <w:b/>
                <w:color w:val="ff950e"/>
              </w:rPr>
              <w:t xml:space="preserve">EXPLAIN</w:t>
            </w:r>
            <w:r>
              <w:rPr>
                <w:rFonts w:ascii="Times New Roman" w:hAnsi="Times New Roman"/>
                <w:sz w:val="24"/>
                <w:color w:val="ff950e"/>
              </w:rPr>
              <w:t xml:space="preserve"> On-Vehicle Service Operations</w:t>
            </w:r>
          </w:p>
          <w:p>
            <w:pPr>
              <w:shd w:val="clear" w:color="auto" w:fill="ffffff"/>
            </w:pPr>
            <w:r>
              <w:rPr>
                <w:rFonts w:ascii="Times New Roman" w:hAnsi="Times New Roman"/>
                <w:sz w:val="24"/>
                <w:b/>
                <w:color w:val="ff950e"/>
              </w:rPr>
              <w:t xml:space="preserve">14.</w:t>
            </w:r>
            <w:r>
              <w:rPr>
                <w:rFonts w:ascii="Times New Roman" w:hAnsi="Times New Roman"/>
                <w:sz w:val="24"/>
                <w:color w:val="ff950e"/>
              </w:rPr>
              <w:t xml:space="preserve">  </w:t>
            </w:r>
            <w:r>
              <w:rPr>
                <w:rFonts w:ascii="Times New Roman" w:hAnsi="Times New Roman"/>
                <w:sz w:val="24"/>
                <w:b/>
                <w:color w:val="ff950e"/>
              </w:rPr>
              <w:t xml:space="preserve">SLIDE 14 </w:t>
            </w:r>
            <w:r>
              <w:rPr>
                <w:rFonts w:ascii="Times New Roman" w:hAnsi="Times New Roman"/>
                <w:sz w:val="24"/>
                <w:b/>
                <w:color w:val="ff950e"/>
              </w:rPr>
              <w:t xml:space="preserve">EXPLAIN</w:t>
            </w:r>
            <w:r>
              <w:rPr>
                <w:rFonts w:ascii="Times New Roman" w:hAnsi="Times New Roman"/>
                <w:sz w:val="24"/>
                <w:b/>
                <w:color w:val="ff950e"/>
              </w:rPr>
              <w:t xml:space="preserve"> Figure 13–15a </w:t>
            </w:r>
            <w:r>
              <w:rPr>
                <w:rFonts w:ascii="Times New Roman" w:hAnsi="Times New Roman"/>
                <w:sz w:val="24"/>
                <w:color w:val="ff950e"/>
              </w:rPr>
              <w:t xml:space="preserve">differential pinion shaft removed to allow C-lock &amp; axle to be removed. </w:t>
            </w:r>
          </w:p>
          <w:p>
            <w:pPr>
              <w:shd w:val="clear" w:color="auto" w:fill="ffffff"/>
            </w:pPr>
            <w:r>
              <w:rPr>
                <w:rFonts w:ascii="Times New Roman" w:hAnsi="Times New Roman"/>
                <w:sz w:val="24"/>
                <w:b/>
                <w:color w:val="ff950e"/>
              </w:rPr>
              <w:t xml:space="preserve">15.</w:t>
            </w:r>
            <w:r>
              <w:rPr>
                <w:rFonts w:ascii="Times New Roman" w:hAnsi="Times New Roman"/>
                <w:sz w:val="24"/>
                <w:color w:val="ff950e"/>
              </w:rPr>
              <w:t xml:space="preserve">  </w:t>
            </w:r>
            <w:r>
              <w:rPr>
                <w:rFonts w:ascii="Times New Roman" w:hAnsi="Times New Roman"/>
                <w:sz w:val="24"/>
                <w:b/>
                <w:color w:val="ff950e"/>
              </w:rPr>
              <w:t xml:space="preserve">SLIDE 15 </w:t>
            </w:r>
            <w:r>
              <w:rPr>
                <w:rFonts w:ascii="Times New Roman" w:hAnsi="Times New Roman"/>
                <w:sz w:val="24"/>
                <w:b/>
                <w:color w:val="ff950e"/>
              </w:rPr>
              <w:t xml:space="preserve">EXPLAIN</w:t>
            </w:r>
            <w:r>
              <w:rPr>
                <w:rFonts w:ascii="Times New Roman" w:hAnsi="Times New Roman"/>
                <w:sz w:val="24"/>
                <w:b/>
                <w:color w:val="ff950e"/>
              </w:rPr>
              <w:t xml:space="preserve"> Figure 13–15b </w:t>
            </w:r>
            <w:r>
              <w:rPr>
                <w:rFonts w:ascii="Times New Roman" w:hAnsi="Times New Roman"/>
                <w:sz w:val="24"/>
                <w:color w:val="ff950e"/>
              </w:rPr>
              <w:t xml:space="preserve">differential pinion shaft must be removed to allow C-lock and axle to be removed. </w:t>
            </w:r>
          </w:p>
          <w:p>
            <w:pPr>
              <w:shd w:val="clear" w:color="auto" w:fill="ffffff"/>
            </w:pPr>
            <w:r>
              <w:rPr>
                <w:rFonts w:ascii="Times New Roman" w:hAnsi="Times New Roman"/>
                <w:sz w:val="24"/>
                <w:b/>
                <w:color w:val="ff950e"/>
              </w:rPr>
              <w:t xml:space="preserve">16.</w:t>
            </w:r>
            <w:r>
              <w:rPr>
                <w:rFonts w:ascii="Times New Roman" w:hAnsi="Times New Roman"/>
                <w:sz w:val="24"/>
                <w:color w:val="ff950e"/>
              </w:rPr>
              <w:t xml:space="preserve">  </w:t>
            </w:r>
            <w:r>
              <w:rPr>
                <w:rFonts w:ascii="Times New Roman" w:hAnsi="Times New Roman"/>
                <w:sz w:val="24"/>
                <w:b/>
                <w:color w:val="ff950e"/>
              </w:rPr>
              <w:t xml:space="preserve">SLIDE 16 </w:t>
            </w:r>
            <w:r>
              <w:rPr>
                <w:rFonts w:ascii="Times New Roman" w:hAnsi="Times New Roman"/>
                <w:sz w:val="24"/>
                <w:b/>
                <w:color w:val="ff950e"/>
              </w:rPr>
              <w:t xml:space="preserve">EXPLAIN</w:t>
            </w:r>
            <w:r>
              <w:rPr>
                <w:rFonts w:ascii="Times New Roman" w:hAnsi="Times New Roman"/>
                <w:sz w:val="24"/>
                <w:b/>
                <w:color w:val="ff950e"/>
              </w:rPr>
              <w:t xml:space="preserve"> Figure 13–15c </w:t>
            </w:r>
            <w:r>
              <w:rPr>
                <w:rFonts w:ascii="Times New Roman" w:hAnsi="Times New Roman"/>
                <w:sz w:val="24"/>
                <w:color w:val="ff950e"/>
              </w:rPr>
              <w:t xml:space="preserve">differential pinion shaft must be removed to allow C-lock and axle to be removed. </w:t>
            </w:r>
          </w:p>
          <w:p>
            <w:pPr>
              <w:shd w:val="clear" w:color="auto" w:fill="ffffff"/>
            </w:pPr>
            <w:r>
              <w:rPr>
                <w:rFonts w:ascii="Times New Roman" w:hAnsi="Times New Roman"/>
                <w:sz w:val="24"/>
                <w:b/>
                <w:color w:val="ff950e"/>
              </w:rPr>
              <w:t xml:space="preserve">17.</w:t>
            </w:r>
            <w:r>
              <w:rPr>
                <w:rFonts w:ascii="Times New Roman" w:hAnsi="Times New Roman"/>
                <w:sz w:val="24"/>
                <w:color w:val="ff950e"/>
              </w:rPr>
              <w:t xml:space="preserve">  </w:t>
            </w:r>
            <w:r>
              <w:rPr>
                <w:rFonts w:ascii="Times New Roman" w:hAnsi="Times New Roman"/>
                <w:sz w:val="24"/>
                <w:b/>
                <w:color w:val="ff950e"/>
              </w:rPr>
              <w:t xml:space="preserve">SLIDE 17 </w:t>
            </w:r>
            <w:r>
              <w:rPr>
                <w:rFonts w:ascii="Times New Roman" w:hAnsi="Times New Roman"/>
                <w:sz w:val="24"/>
                <w:b/>
                <w:color w:val="ff950e"/>
              </w:rPr>
              <w:t xml:space="preserve">EXPLAIN</w:t>
            </w:r>
            <w:r>
              <w:rPr>
                <w:rFonts w:ascii="Times New Roman" w:hAnsi="Times New Roman"/>
                <w:sz w:val="24"/>
                <w:b/>
                <w:color w:val="ff950e"/>
              </w:rPr>
              <w:t xml:space="preserve"> Figure 13–15d </w:t>
            </w:r>
            <w:r>
              <w:rPr>
                <w:rFonts w:ascii="Times New Roman" w:hAnsi="Times New Roman"/>
                <w:sz w:val="24"/>
                <w:color w:val="ff950e"/>
              </w:rPr>
              <w:t xml:space="preserve">differential pinion shaft must be removed to allow C-lock and axle to be removed.</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18.</w:t>
            </w:r>
            <w:r>
              <w:rPr>
                <w:rFonts w:ascii="Times New Roman" w:hAnsi="Times New Roman"/>
                <w:sz w:val="24"/>
                <w:color w:val="ff950e"/>
              </w:rPr>
              <w:t xml:space="preserve">  </w:t>
            </w:r>
            <w:r>
              <w:rPr>
                <w:rFonts w:ascii="Times New Roman" w:hAnsi="Times New Roman"/>
                <w:sz w:val="24"/>
                <w:b/>
                <w:color w:val="ff950e"/>
              </w:rPr>
              <w:t xml:space="preserve">SLIDE 18 </w:t>
            </w:r>
            <w:r>
              <w:rPr>
                <w:rFonts w:ascii="Times New Roman" w:hAnsi="Times New Roman"/>
                <w:sz w:val="24"/>
                <w:b/>
                <w:color w:val="ff950e"/>
              </w:rPr>
              <w:t xml:space="preserve">EXPLAIN</w:t>
            </w:r>
            <w:r>
              <w:rPr>
                <w:rFonts w:ascii="Times New Roman" w:hAnsi="Times New Roman"/>
                <w:sz w:val="24"/>
                <w:b/>
                <w:color w:val="ff950e"/>
              </w:rPr>
              <w:t xml:space="preserve"> Figure 13–16   </w:t>
            </w:r>
            <w:r>
              <w:rPr>
                <w:rFonts w:ascii="Times New Roman" w:hAnsi="Times New Roman"/>
                <w:sz w:val="24"/>
                <w:color w:val="ff950e"/>
              </w:rPr>
              <w:t xml:space="preserve">The retainer nuts/bolts are removed before sliding the bearing-retained axle from the housing.</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5.jpeg"/>
              <wp:cNvGraphicFramePr/>
              <a:graphic xmlns:a="http://schemas.openxmlformats.org/drawingml/2006/main">
                <a:graphicData uri="http://schemas.openxmlformats.org/drawingml/2006/picture">
                  <pic:pic xmlns:pic="http://schemas.openxmlformats.org/drawingml/2006/picture">
                    <pic:nvPicPr>
                      <pic:cNvPr id="0" name="image15.jpeg"/>
                      <pic:cNvPicPr/>
                    </pic:nvPicPr>
                    <pic:blipFill>
                      <a:blip r:embed="rId21"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FranklinGothic-MedCnd" w:hAnsi="FranklinGothic-MedCnd"/>
                <w:sz w:val="20"/>
                <w:b/>
                <w:color w:val="c5000b"/>
              </w:rPr>
              <w:t xml:space="preserve"> </w:t>
            </w:r>
            <w:r>
              <w:rPr>
                <w:rFonts w:ascii="Tahoma" w:hAnsi="Tahoma"/>
                <w:sz w:val="24"/>
                <w:b/>
                <w:color w:val="c5000b"/>
              </w:rPr>
              <w:t xml:space="preserve">Show examples of axle shafts with tapered roller bearings, ball bearings, and straight roller bearings</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6.jpeg"/>
              <wp:cNvGraphicFramePr/>
              <a:graphic xmlns:a="http://schemas.openxmlformats.org/drawingml/2006/main">
                <a:graphicData uri="http://schemas.openxmlformats.org/drawingml/2006/picture">
                  <pic:pic xmlns:pic="http://schemas.openxmlformats.org/drawingml/2006/picture">
                    <pic:nvPicPr>
                      <pic:cNvPr id="0" name="image16.jpeg"/>
                      <pic:cNvPicPr/>
                    </pic:nvPicPr>
                    <pic:blipFill>
                      <a:blip r:embed="rId22"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19.</w:t>
            </w:r>
            <w:r>
              <w:rPr>
                <w:rFonts w:ascii="Times New Roman" w:hAnsi="Times New Roman"/>
                <w:sz w:val="24"/>
                <w:color w:val="ff950e"/>
              </w:rPr>
              <w:t xml:space="preserve">  </w:t>
            </w:r>
            <w:r>
              <w:rPr>
                <w:rFonts w:ascii="Times New Roman" w:hAnsi="Times New Roman"/>
                <w:sz w:val="24"/>
                <w:b/>
                <w:color w:val="ff950e"/>
              </w:rPr>
              <w:t xml:space="preserve">SLIDES 19-21 </w:t>
            </w:r>
            <w:r>
              <w:rPr>
                <w:rFonts w:ascii="Times New Roman" w:hAnsi="Times New Roman"/>
                <w:sz w:val="24"/>
                <w:b/>
                <w:color w:val="ff950e"/>
              </w:rPr>
              <w:t xml:space="preserve">EXPLAIN</w:t>
            </w:r>
            <w:r>
              <w:rPr>
                <w:rFonts w:ascii="Times New Roman" w:hAnsi="Times New Roman"/>
                <w:sz w:val="24"/>
                <w:color w:val="ff950e"/>
              </w:rPr>
              <w:t xml:space="preserve"> Procedure for Differential Carrier Services and Assembly Service</w:t>
            </w:r>
          </w:p>
          <w:p>
            <w:pPr>
              <w:shd w:val="clear" w:color="auto" w:fill="ffffff"/>
            </w:pPr>
            <w:r>
              <w:rPr>
                <w:rFonts w:ascii="Times New Roman" w:hAnsi="Times New Roman"/>
                <w:sz w:val="24"/>
                <w:b/>
                <w:color w:val="ff950e"/>
              </w:rPr>
              <w:t xml:space="preserve">22.</w:t>
            </w:r>
            <w:r>
              <w:rPr>
                <w:rFonts w:ascii="Times New Roman" w:hAnsi="Times New Roman"/>
                <w:sz w:val="24"/>
                <w:color w:val="ff950e"/>
              </w:rPr>
              <w:t xml:space="preserve">  </w:t>
            </w:r>
            <w:r>
              <w:rPr>
                <w:rFonts w:ascii="Times New Roman" w:hAnsi="Times New Roman"/>
                <w:sz w:val="24"/>
                <w:b/>
                <w:color w:val="ff950e"/>
              </w:rPr>
              <w:t xml:space="preserve">SLIDE 22 </w:t>
            </w:r>
            <w:r>
              <w:rPr>
                <w:rFonts w:ascii="Times New Roman" w:hAnsi="Times New Roman"/>
                <w:sz w:val="24"/>
                <w:b/>
                <w:color w:val="ff950e"/>
              </w:rPr>
              <w:t xml:space="preserve">EXPLAIN</w:t>
            </w:r>
            <w:r>
              <w:rPr>
                <w:rFonts w:ascii="Times New Roman" w:hAnsi="Times New Roman"/>
                <w:sz w:val="24"/>
                <w:color w:val="ff950e"/>
              </w:rPr>
              <w:t xml:space="preserve"> Pinion Depth Shim Selection and Drive Pinion Bearing Preload Adjustment</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7.jpeg"/>
              <wp:cNvGraphicFramePr/>
              <a:graphic xmlns:a="http://schemas.openxmlformats.org/drawingml/2006/main">
                <a:graphicData uri="http://schemas.openxmlformats.org/drawingml/2006/picture">
                  <pic:pic xmlns:pic="http://schemas.openxmlformats.org/drawingml/2006/picture">
                    <pic:nvPicPr>
                      <pic:cNvPr id="0" name="image17.jpeg"/>
                      <pic:cNvPicPr/>
                    </pic:nvPicPr>
                    <pic:blipFill>
                      <a:blip r:embed="rId23"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FranklinGothic-MedCnd" w:hAnsi="FranklinGothic-MedCnd"/>
                <w:sz w:val="20"/>
                <w:b/>
                <w:color w:val="c5000b"/>
              </w:rPr>
              <w:t xml:space="preserve"> </w:t>
            </w:r>
            <w:r>
              <w:rPr>
                <w:rFonts w:ascii="Tahoma" w:hAnsi="Tahoma"/>
                <w:sz w:val="24"/>
                <w:b/>
                <w:color w:val="c5000b"/>
              </w:rPr>
              <w:t xml:space="preserve">Show ring and pinion and demonstrate the importance of proper depth placement of the pinion gear into ring gear.</w:t>
            </w: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18.jpeg"/>
              <wp:cNvGraphicFramePr/>
              <a:graphic xmlns:a="http://schemas.openxmlformats.org/drawingml/2006/main">
                <a:graphicData uri="http://schemas.openxmlformats.org/drawingml/2006/picture">
                  <pic:pic xmlns:pic="http://schemas.openxmlformats.org/drawingml/2006/picture">
                    <pic:nvPicPr>
                      <pic:cNvPr id="0" name="image18.jpeg"/>
                      <pic:cNvPicPr/>
                    </pic:nvPicPr>
                    <pic:blipFill>
                      <a:blip r:embed="rId24"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Arial Black" w:hAnsi="Arial Black"/>
                <w:sz w:val="32"/>
                <w:b/>
                <w:u w:val="single"/>
                <w:color w:val="008000"/>
              </w:rPr>
              <w:t xml:space="preserve">Hypoid Ring &amp; Pinion Gear Set</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9.jpeg"/>
              <wp:cNvGraphicFramePr/>
              <a:graphic xmlns:a="http://schemas.openxmlformats.org/drawingml/2006/main">
                <a:graphicData uri="http://schemas.openxmlformats.org/drawingml/2006/picture">
                  <pic:pic xmlns:pic="http://schemas.openxmlformats.org/drawingml/2006/picture">
                    <pic:nvPicPr>
                      <pic:cNvPr id="0" name="image19.jpeg"/>
                      <pic:cNvPicPr/>
                    </pic:nvPicPr>
                    <pic:blipFill>
                      <a:blip r:embed="rId25"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FranklinGothic-MedCnd" w:hAnsi="FranklinGothic-MedCnd"/>
                <w:sz w:val="20"/>
                <w:b/>
                <w:color w:val="c5000b"/>
              </w:rPr>
              <w:t xml:space="preserve"> </w:t>
            </w:r>
            <w:r>
              <w:rPr>
                <w:rFonts w:ascii="Tahoma" w:hAnsi="Tahoma"/>
                <w:sz w:val="24"/>
                <w:b/>
                <w:color w:val="c5000b"/>
              </w:rPr>
              <w:t xml:space="preserve">Show threaded and shimmed adjustment for preload on side bearings</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20.jpeg"/>
              <wp:cNvGraphicFramePr/>
              <a:graphic xmlns:a="http://schemas.openxmlformats.org/drawingml/2006/main">
                <a:graphicData uri="http://schemas.openxmlformats.org/drawingml/2006/picture">
                  <pic:pic xmlns:pic="http://schemas.openxmlformats.org/drawingml/2006/picture">
                    <pic:nvPicPr>
                      <pic:cNvPr id="0" name="image20.jpeg"/>
                      <pic:cNvPicPr/>
                    </pic:nvPicPr>
                    <pic:blipFill>
                      <a:blip r:embed="rId26"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4d1"/>
              </w:rPr>
              <w:t xml:space="preserve">When installing shims, a coating of grease will help hold them in place.</w:t>
            </w: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21.jpeg"/>
              <wp:cNvGraphicFramePr/>
              <a:graphic xmlns:a="http://schemas.openxmlformats.org/drawingml/2006/main">
                <a:graphicData uri="http://schemas.openxmlformats.org/drawingml/2006/picture">
                  <pic:pic xmlns:pic="http://schemas.openxmlformats.org/drawingml/2006/picture">
                    <pic:nvPicPr>
                      <pic:cNvPr id="0" name="image21.jpeg"/>
                      <pic:cNvPicPr/>
                    </pic:nvPicPr>
                    <pic:blipFill>
                      <a:blip r:embed="rId27"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Arial Black" w:hAnsi="Arial Black"/>
                <w:sz w:val="28"/>
                <w:u w:val="single"/>
                <w:color w:val="008000"/>
              </w:rPr>
              <w:t xml:space="preserve">Adjust Carrier, Threaded Adjusters</w:t>
            </w:r>
          </w:p>
          <w:p>
            <w:pPr>
              <w:shd w:val="clear" w:color="auto" w:fill="ffffff"/>
            </w:pPr>
          </w:p>
          <w:p>
            <w:pPr>
              <w:shd w:val="clear" w:color="auto" w:fill="ffffff"/>
            </w:pPr>
            <w:r>
              <w:rPr>
                <w:rFonts w:ascii="Arial Black" w:hAnsi="Arial Black"/>
                <w:sz w:val="28"/>
                <w:u w:val="single"/>
                <w:color w:val="008000"/>
              </w:rPr>
              <w:t xml:space="preserve">Adjust Carrier</w:t>
            </w:r>
          </w:p>
          <w:p>
            <w:pPr>
              <w:shd w:val="clear" w:color="auto" w:fill="ffffff"/>
            </w:pPr>
          </w:p>
          <w:p>
            <w:pPr>
              <w:shd w:val="clear" w:color="auto" w:fill="ffffff"/>
            </w:pPr>
            <w:r>
              <w:rPr>
                <w:rFonts w:ascii="Arial Black" w:hAnsi="Arial Black"/>
                <w:sz w:val="28"/>
                <w:u w:val="single"/>
                <w:color w:val="008000"/>
              </w:rPr>
              <w:t xml:space="preserve">Assemble Carrier</w:t>
            </w:r>
          </w:p>
          <w:p>
            <w:pPr>
              <w:shd w:val="clear" w:color="auto" w:fill="ffffff"/>
            </w:pP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22.jpeg"/>
              <wp:cNvGraphicFramePr/>
              <a:graphic xmlns:a="http://schemas.openxmlformats.org/drawingml/2006/main">
                <a:graphicData uri="http://schemas.openxmlformats.org/drawingml/2006/picture">
                  <pic:pic xmlns:pic="http://schemas.openxmlformats.org/drawingml/2006/picture">
                    <pic:nvPicPr>
                      <pic:cNvPr id="0" name="image22.jpeg"/>
                      <pic:cNvPicPr/>
                    </pic:nvPicPr>
                    <pic:blipFill>
                      <a:blip r:embed="rId28"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23.jpeg"/>
              <wp:cNvGraphicFramePr/>
              <a:graphic xmlns:a="http://schemas.openxmlformats.org/drawingml/2006/main">
                <a:graphicData uri="http://schemas.openxmlformats.org/drawingml/2006/picture">
                  <pic:pic xmlns:pic="http://schemas.openxmlformats.org/drawingml/2006/picture">
                    <pic:nvPicPr>
                      <pic:cNvPr id="0" name="image23.jpeg"/>
                      <pic:cNvPicPr/>
                    </pic:nvPicPr>
                    <pic:blipFill>
                      <a:blip r:embed="rId29"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DISCUSSION: </w:t>
            </w:r>
            <w:r>
              <w:rPr>
                <w:rFonts w:ascii="Tahoma" w:hAnsi="Tahoma"/>
                <w:sz w:val="24"/>
                <w:b/>
                <w:color w:val="ff950e"/>
              </w:rPr>
              <w:t xml:space="preserve">Hold a discussion on the advantages or disadvantages of threaded or shimmed preload adjustment</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24.jpeg"/>
              <wp:cNvGraphicFramePr/>
              <a:graphic xmlns:a="http://schemas.openxmlformats.org/drawingml/2006/main">
                <a:graphicData uri="http://schemas.openxmlformats.org/drawingml/2006/picture">
                  <pic:pic xmlns:pic="http://schemas.openxmlformats.org/drawingml/2006/picture">
                    <pic:nvPicPr>
                      <pic:cNvPr id="0" name="image24.jpeg"/>
                      <pic:cNvPicPr/>
                    </pic:nvPicPr>
                    <pic:blipFill>
                      <a:blip r:embed="rId30"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 </w:t>
            </w:r>
            <w:r>
              <w:rPr>
                <w:rFonts w:ascii="Tahoma" w:hAnsi="Tahoma"/>
                <w:sz w:val="24"/>
                <w:b/>
                <w:color w:val="c5000b"/>
              </w:rPr>
              <w:t xml:space="preserve">Show how to do a tooth contact pattern test on a differential by using either iron oxide compound or white lithium grease. </w:t>
            </w:r>
          </w:p>
        </w:tc>
      </w:tr>
      <w:p>
        <w:pPr>
          <w:shd w:val="clear" w:color="auto" w:fill="ffffff"/>
        </w:pPr>
        <w:r>
          <w:rPr>
            <w:rFonts w:ascii="Times New Roman" w:hAnsi="Times New Roman"/>
            <w:sz w:val="24"/>
            <w:color w:val="000000"/>
          </w:rPr>
          <w:drawing>
            <wp:inline distT="0" distB="0" distL="0" distR="0">
              <wp:extent cx="778184" cy="763278"/>
              <wp:effectExtent l="0" t="0" r="0" b="0"/>
              <wp:docPr id="1" name="Picture 0" descr="image25.jpeg"/>
              <wp:cNvGraphicFramePr/>
              <a:graphic xmlns:a="http://schemas.openxmlformats.org/drawingml/2006/main">
                <a:graphicData uri="http://schemas.openxmlformats.org/drawingml/2006/picture">
                  <pic:pic xmlns:pic="http://schemas.openxmlformats.org/drawingml/2006/picture">
                    <pic:nvPicPr>
                      <pic:cNvPr id="0" name="image25.jpeg"/>
                      <pic:cNvPicPr/>
                    </pic:nvPicPr>
                    <pic:blipFill>
                      <a:blip r:embed="rId31" cstate="print"/>
                      <a:stretch>
                        <a:fillRect/>
                      </a:stretch>
                    </pic:blipFill>
                    <pic:spPr>
                      <a:xfrm>
                        <a:off x="0" y="0"/>
                        <a:ext cx="778184" cy="76327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4d1"/>
              </w:rPr>
              <w:t xml:space="preserve">White lithium grease works well on gear tooth contact pattern test </w:t>
            </w:r>
          </w:p>
        </w:tc>
      </w:tr>
      <w:p>
        <w:pPr>
          <w:shd w:val="clear" w:color="auto" w:fill="ffffff"/>
        </w:pPr>
        <w:r>
          <w:rPr>
            <w:rFonts w:ascii="Calibri" w:hAnsi="Calibri"/>
            <w:sz w:val="24"/>
            <w:b/>
            <w:color w:val="000000"/>
          </w:rPr>
          <w:drawing>
            <wp:inline distT="0" distB="0" distL="0" distR="0">
              <wp:extent cx="804793" cy="653483"/>
              <wp:effectExtent l="0" t="0" r="0" b="0"/>
              <wp:docPr id="1" name="Picture 0" descr="image26.jpeg"/>
              <wp:cNvGraphicFramePr/>
              <a:graphic xmlns:a="http://schemas.openxmlformats.org/drawingml/2006/main">
                <a:graphicData uri="http://schemas.openxmlformats.org/drawingml/2006/picture">
                  <pic:pic xmlns:pic="http://schemas.openxmlformats.org/drawingml/2006/picture">
                    <pic:nvPicPr>
                      <pic:cNvPr id="0" name="image26.jpeg"/>
                      <pic:cNvPicPr/>
                    </pic:nvPicPr>
                    <pic:blipFill>
                      <a:blip r:embed="rId32"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23.</w:t>
            </w:r>
            <w:r>
              <w:rPr>
                <w:rFonts w:ascii="Times New Roman" w:hAnsi="Times New Roman"/>
                <w:sz w:val="24"/>
                <w:color w:val="ff950e"/>
              </w:rPr>
              <w:t xml:space="preserve">  </w:t>
            </w:r>
            <w:r>
              <w:rPr>
                <w:rFonts w:ascii="Times New Roman" w:hAnsi="Times New Roman"/>
                <w:sz w:val="24"/>
                <w:b/>
                <w:color w:val="ff950e"/>
              </w:rPr>
              <w:t xml:space="preserve">SLIDES 23-24 </w:t>
            </w:r>
            <w:r>
              <w:rPr>
                <w:rFonts w:ascii="Times New Roman" w:hAnsi="Times New Roman"/>
                <w:sz w:val="24"/>
                <w:b/>
                <w:color w:val="ff950e"/>
              </w:rPr>
              <w:t xml:space="preserve">EXPLAIN</w:t>
            </w:r>
            <w:r>
              <w:rPr>
                <w:rFonts w:ascii="Times New Roman" w:hAnsi="Times New Roman"/>
                <w:sz w:val="24"/>
                <w:color w:val="ff950e"/>
              </w:rPr>
              <w:t xml:space="preserve"> Adjusting Backlash and Carrier Bearing Preload </w:t>
            </w:r>
          </w:p>
          <w:p>
            <w:pPr>
              <w:shd w:val="clear" w:color="auto" w:fill="ffffff"/>
            </w:pPr>
            <w:r>
              <w:rPr>
                <w:rFonts w:ascii="Times New Roman" w:hAnsi="Times New Roman"/>
                <w:sz w:val="24"/>
                <w:b/>
                <w:color w:val="ff950e"/>
              </w:rPr>
              <w:t xml:space="preserve">25.</w:t>
            </w:r>
            <w:r>
              <w:rPr>
                <w:rFonts w:ascii="Times New Roman" w:hAnsi="Times New Roman"/>
                <w:sz w:val="24"/>
                <w:color w:val="ff950e"/>
              </w:rPr>
              <w:t xml:space="preserve">  </w:t>
            </w:r>
            <w:r>
              <w:rPr>
                <w:rFonts w:ascii="Times New Roman" w:hAnsi="Times New Roman"/>
                <w:sz w:val="24"/>
                <w:b/>
                <w:color w:val="ff950e"/>
              </w:rPr>
              <w:t xml:space="preserve">SLIDE 25 </w:t>
            </w:r>
            <w:r>
              <w:rPr>
                <w:rFonts w:ascii="Times New Roman" w:hAnsi="Times New Roman"/>
                <w:sz w:val="24"/>
                <w:b/>
                <w:color w:val="ff950e"/>
              </w:rPr>
              <w:t xml:space="preserve">EXPLAIN</w:t>
            </w:r>
            <w:r>
              <w:rPr>
                <w:rFonts w:ascii="Times New Roman" w:hAnsi="Times New Roman"/>
                <w:sz w:val="24"/>
                <w:b/>
                <w:color w:val="ff950e"/>
              </w:rPr>
              <w:t xml:space="preserve"> Figure 13–42a   </w:t>
            </w:r>
            <w:r>
              <w:rPr>
                <w:rFonts w:ascii="Times New Roman" w:hAnsi="Times New Roman"/>
                <w:sz w:val="24"/>
                <w:color w:val="ff950e"/>
              </w:rPr>
              <w:t xml:space="preserve">Backlash is determined by mounting a dial indicator to the differential housing and placing the button of the gauge against a tooth of the ring gear. Moving the ring gear back and forth will indicate on the dial indicator the amount of backlash.</w:t>
            </w:r>
          </w:p>
          <w:p>
            <w:pPr>
              <w:shd w:val="clear" w:color="auto" w:fill="ffffff"/>
            </w:pPr>
            <w:r>
              <w:rPr>
                <w:rFonts w:ascii="Times New Roman" w:hAnsi="Times New Roman"/>
                <w:sz w:val="24"/>
                <w:b/>
                <w:color w:val="ff950e"/>
              </w:rPr>
              <w:t xml:space="preserve">26.</w:t>
            </w:r>
            <w:r>
              <w:rPr>
                <w:rFonts w:ascii="Times New Roman" w:hAnsi="Times New Roman"/>
                <w:sz w:val="24"/>
                <w:color w:val="ff950e"/>
              </w:rPr>
              <w:t xml:space="preserve">  </w:t>
            </w:r>
            <w:r>
              <w:rPr>
                <w:rFonts w:ascii="Times New Roman" w:hAnsi="Times New Roman"/>
                <w:sz w:val="24"/>
                <w:b/>
                <w:color w:val="ff950e"/>
              </w:rPr>
              <w:t xml:space="preserve">SLIDE 26 </w:t>
            </w:r>
            <w:r>
              <w:rPr>
                <w:rFonts w:ascii="Times New Roman" w:hAnsi="Times New Roman"/>
                <w:sz w:val="24"/>
                <w:b/>
                <w:color w:val="ff950e"/>
              </w:rPr>
              <w:t xml:space="preserve">EXPLAIN</w:t>
            </w:r>
            <w:r>
              <w:rPr>
                <w:rFonts w:ascii="Times New Roman" w:hAnsi="Times New Roman"/>
                <w:sz w:val="24"/>
                <w:b/>
                <w:color w:val="ff950e"/>
              </w:rPr>
              <w:t xml:space="preserve"> Figure 13–42b </w:t>
            </w:r>
            <w:r>
              <w:rPr>
                <w:rFonts w:ascii="Times New Roman" w:hAnsi="Times New Roman"/>
                <w:sz w:val="24"/>
                <w:color w:val="ff950e"/>
              </w:rPr>
              <w:t xml:space="preserve">Backlash is clearance between drive pinion and ring gear teeth. </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27.jpeg"/>
              <wp:cNvGraphicFramePr/>
              <a:graphic xmlns:a="http://schemas.openxmlformats.org/drawingml/2006/main">
                <a:graphicData uri="http://schemas.openxmlformats.org/drawingml/2006/picture">
                  <pic:pic xmlns:pic="http://schemas.openxmlformats.org/drawingml/2006/picture">
                    <pic:nvPicPr>
                      <pic:cNvPr id="0" name="image27.jpeg"/>
                      <pic:cNvPicPr/>
                    </pic:nvPicPr>
                    <pic:blipFill>
                      <a:blip r:embed="rId33"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FranklinGothic-MedCnd" w:hAnsi="FranklinGothic-MedCnd"/>
                <w:sz w:val="20"/>
                <w:b/>
                <w:color w:val="c5000b"/>
              </w:rPr>
              <w:t xml:space="preserve"> </w:t>
            </w:r>
            <w:r>
              <w:rPr>
                <w:rFonts w:ascii="Tahoma" w:hAnsi="Tahoma"/>
                <w:sz w:val="24"/>
                <w:b/>
                <w:color w:val="c5000b"/>
              </w:rPr>
              <w:t xml:space="preserve">Show setup procedure for checking ring gear backlash. Explain importance of this reading</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28.jpeg"/>
              <wp:cNvGraphicFramePr/>
              <a:graphic xmlns:a="http://schemas.openxmlformats.org/drawingml/2006/main">
                <a:graphicData uri="http://schemas.openxmlformats.org/drawingml/2006/picture">
                  <pic:pic xmlns:pic="http://schemas.openxmlformats.org/drawingml/2006/picture">
                    <pic:nvPicPr>
                      <pic:cNvPr id="0" name="image28.jpeg"/>
                      <pic:cNvPicPr/>
                    </pic:nvPicPr>
                    <pic:blipFill>
                      <a:blip r:embed="rId34"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29.jpeg"/>
              <wp:cNvGraphicFramePr/>
              <a:graphic xmlns:a="http://schemas.openxmlformats.org/drawingml/2006/main">
                <a:graphicData uri="http://schemas.openxmlformats.org/drawingml/2006/picture">
                  <pic:pic xmlns:pic="http://schemas.openxmlformats.org/drawingml/2006/picture">
                    <pic:nvPicPr>
                      <pic:cNvPr id="0" name="image29.jpeg"/>
                      <pic:cNvPicPr/>
                    </pic:nvPicPr>
                    <pic:blipFill>
                      <a:blip r:embed="rId35"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 </w:t>
            </w:r>
            <w:r>
              <w:rPr>
                <w:rFonts w:ascii="Tahoma" w:hAnsi="Tahoma"/>
                <w:sz w:val="24"/>
                <w:b/>
                <w:color w:val="008000"/>
              </w:rPr>
              <w:t xml:space="preserve">Hold a discussion on checking ring gear backlash and what it means</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30.jpeg"/>
              <wp:cNvGraphicFramePr/>
              <a:graphic xmlns:a="http://schemas.openxmlformats.org/drawingml/2006/main">
                <a:graphicData uri="http://schemas.openxmlformats.org/drawingml/2006/picture">
                  <pic:pic xmlns:pic="http://schemas.openxmlformats.org/drawingml/2006/picture">
                    <pic:nvPicPr>
                      <pic:cNvPr id="0" name="image30.jpeg"/>
                      <pic:cNvPicPr/>
                    </pic:nvPicPr>
                    <pic:blipFill>
                      <a:blip r:embed="rId36"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FranklinGothic-MedCnd" w:hAnsi="FranklinGothic-MedCnd"/>
                <w:sz w:val="20"/>
                <w:b/>
                <w:color w:val="c5000b"/>
              </w:rPr>
              <w:t xml:space="preserve"> </w:t>
            </w:r>
            <w:r>
              <w:rPr>
                <w:rFonts w:ascii="Tahoma" w:hAnsi="Tahoma"/>
                <w:sz w:val="24"/>
                <w:b/>
                <w:color w:val="c5000b"/>
              </w:rPr>
              <w:t xml:space="preserve">Show set-up and procedure for checking ring gear runout. </w:t>
            </w:r>
            <w:r>
              <w:rPr>
                <w:rFonts w:ascii="FranklinGothic-MedCnd" w:hAnsi="FranklinGothic-MedCnd"/>
                <w:sz w:val="20"/>
                <w:b/>
                <w:color w:val="c5000b"/>
              </w:rPr>
              <w:t xml:space="preserve"> </w:t>
            </w:r>
          </w:p>
        </w:tc>
      </w:tr>
      <w:p>
        <w:pPr>
          <w:shd w:val="clear" w:color="auto" w:fill="ffffff"/>
        </w:pPr>
        <w:r>
          <w:rPr>
            <w:rFonts w:ascii="Tahoma" w:hAnsi="Tahoma"/>
            <w:sz w:val="22"/>
            <w:b/>
            <w:color w:val="0000ff"/>
          </w:rPr>
          <w:drawing>
            <wp:inline distT="0" distB="0" distL="0" distR="0">
              <wp:extent cx="849452" cy="686158"/>
              <wp:effectExtent l="0" t="0" r="0" b="0"/>
              <wp:docPr id="1" name="Picture 0" descr="image31.jpeg"/>
              <wp:cNvGraphicFramePr/>
              <a:graphic xmlns:a="http://schemas.openxmlformats.org/drawingml/2006/main">
                <a:graphicData uri="http://schemas.openxmlformats.org/drawingml/2006/picture">
                  <pic:pic xmlns:pic="http://schemas.openxmlformats.org/drawingml/2006/picture">
                    <pic:nvPicPr>
                      <pic:cNvPr id="0" name="image31.jpeg"/>
                      <pic:cNvPicPr/>
                    </pic:nvPicPr>
                    <pic:blipFill>
                      <a:blip r:embed="rId37"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HANDS-ON-TASK: </w:t>
            </w:r>
            <w:r>
              <w:rPr>
                <w:rFonts w:ascii="Tahoma" w:hAnsi="Tahoma"/>
                <w:sz w:val="24"/>
                <w:b/>
                <w:color w:val="ff950e"/>
              </w:rPr>
              <w:t xml:space="preserve">Have the students set up and take ring gear and backlash readings on several differentials.</w:t>
            </w:r>
            <w:r>
              <w:rPr>
                <w:rFonts w:ascii="FranklinGothic-MedCnd" w:hAnsi="FranklinGothic-MedCnd"/>
                <w:sz w:val="20"/>
                <w:b/>
                <w:color w:val="ff950e"/>
              </w:rPr>
              <w:t xml:space="preserve"> </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32.jpeg"/>
              <wp:cNvGraphicFramePr/>
              <a:graphic xmlns:a="http://schemas.openxmlformats.org/drawingml/2006/main">
                <a:graphicData uri="http://schemas.openxmlformats.org/drawingml/2006/picture">
                  <pic:pic xmlns:pic="http://schemas.openxmlformats.org/drawingml/2006/picture">
                    <pic:nvPicPr>
                      <pic:cNvPr id="0" name="image32.jpeg"/>
                      <pic:cNvPicPr/>
                    </pic:nvPicPr>
                    <pic:blipFill>
                      <a:blip r:embed="rId38"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33.jpeg"/>
              <wp:cNvGraphicFramePr/>
              <a:graphic xmlns:a="http://schemas.openxmlformats.org/drawingml/2006/main">
                <a:graphicData uri="http://schemas.openxmlformats.org/drawingml/2006/picture">
                  <pic:pic xmlns:pic="http://schemas.openxmlformats.org/drawingml/2006/picture">
                    <pic:nvPicPr>
                      <pic:cNvPr id="0" name="image33.jpeg"/>
                      <pic:cNvPicPr/>
                    </pic:nvPicPr>
                    <pic:blipFill>
                      <a:blip r:embed="rId39"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w:t>
            </w:r>
            <w:r>
              <w:rPr>
                <w:rFonts w:ascii="Tahoma" w:hAnsi="Tahoma"/>
                <w:sz w:val="24"/>
                <w:b/>
                <w:color w:val="0084d1"/>
              </w:rPr>
              <w:t xml:space="preserve"> Replace pinion seal; measure companion flange runout.  </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34.jpeg"/>
              <wp:cNvGraphicFramePr/>
              <a:graphic xmlns:a="http://schemas.openxmlformats.org/drawingml/2006/main">
                <a:graphicData uri="http://schemas.openxmlformats.org/drawingml/2006/picture">
                  <pic:pic xmlns:pic="http://schemas.openxmlformats.org/drawingml/2006/picture">
                    <pic:nvPicPr>
                      <pic:cNvPr id="0" name="image34.jpeg"/>
                      <pic:cNvPicPr/>
                    </pic:nvPicPr>
                    <pic:blipFill>
                      <a:blip r:embed="rId40"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35.jpeg"/>
              <wp:cNvGraphicFramePr/>
              <a:graphic xmlns:a="http://schemas.openxmlformats.org/drawingml/2006/main">
                <a:graphicData uri="http://schemas.openxmlformats.org/drawingml/2006/picture">
                  <pic:pic xmlns:pic="http://schemas.openxmlformats.org/drawingml/2006/picture">
                    <pic:nvPicPr>
                      <pic:cNvPr id="0" name="image35.jpeg"/>
                      <pic:cNvPicPr/>
                    </pic:nvPicPr>
                    <pic:blipFill>
                      <a:blip r:embed="rId41"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w:t>
            </w:r>
            <w:r>
              <w:rPr>
                <w:rFonts w:ascii="Tahoma" w:hAnsi="Tahoma"/>
                <w:sz w:val="24"/>
                <w:b/>
                <w:color w:val="0084d1"/>
              </w:rPr>
              <w:t xml:space="preserve"> Measure ring gear runout; determine necessary action</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36.jpeg"/>
              <wp:cNvGraphicFramePr/>
              <a:graphic xmlns:a="http://schemas.openxmlformats.org/drawingml/2006/main">
                <a:graphicData uri="http://schemas.openxmlformats.org/drawingml/2006/picture">
                  <pic:pic xmlns:pic="http://schemas.openxmlformats.org/drawingml/2006/picture">
                    <pic:nvPicPr>
                      <pic:cNvPr id="0" name="image36.jpeg"/>
                      <pic:cNvPicPr/>
                    </pic:nvPicPr>
                    <pic:blipFill>
                      <a:blip r:embed="rId42"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37.jpeg"/>
              <wp:cNvGraphicFramePr/>
              <a:graphic xmlns:a="http://schemas.openxmlformats.org/drawingml/2006/main">
                <a:graphicData uri="http://schemas.openxmlformats.org/drawingml/2006/picture">
                  <pic:pic xmlns:pic="http://schemas.openxmlformats.org/drawingml/2006/picture">
                    <pic:nvPicPr>
                      <pic:cNvPr id="0" name="image37.jpeg"/>
                      <pic:cNvPicPr/>
                    </pic:nvPicPr>
                    <pic:blipFill>
                      <a:blip r:embed="rId43"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w:t>
            </w:r>
            <w:r>
              <w:rPr>
                <w:rFonts w:ascii="Tahoma" w:hAnsi="Tahoma"/>
                <w:sz w:val="24"/>
                <w:b/>
                <w:color w:val="0084d1"/>
              </w:rPr>
              <w:t xml:space="preserve"> Remove, inspect, and reinstall ring gear, drive pinion, and bearings</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38.jpeg"/>
              <wp:cNvGraphicFramePr/>
              <a:graphic xmlns:a="http://schemas.openxmlformats.org/drawingml/2006/main">
                <a:graphicData uri="http://schemas.openxmlformats.org/drawingml/2006/picture">
                  <pic:pic xmlns:pic="http://schemas.openxmlformats.org/drawingml/2006/picture">
                    <pic:nvPicPr>
                      <pic:cNvPr id="0" name="image38.jpeg"/>
                      <pic:cNvPicPr/>
                    </pic:nvPicPr>
                    <pic:blipFill>
                      <a:blip r:embed="rId44"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39.jpeg"/>
              <wp:cNvGraphicFramePr/>
              <a:graphic xmlns:a="http://schemas.openxmlformats.org/drawingml/2006/main">
                <a:graphicData uri="http://schemas.openxmlformats.org/drawingml/2006/picture">
                  <pic:pic xmlns:pic="http://schemas.openxmlformats.org/drawingml/2006/picture">
                    <pic:nvPicPr>
                      <pic:cNvPr id="0" name="image39.jpeg"/>
                      <pic:cNvPicPr/>
                    </pic:nvPicPr>
                    <pic:blipFill>
                      <a:blip r:embed="rId45"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w:t>
            </w:r>
            <w:r>
              <w:rPr>
                <w:rFonts w:ascii="Tahoma" w:hAnsi="Tahoma"/>
                <w:sz w:val="24"/>
                <w:b/>
                <w:color w:val="0084d1"/>
              </w:rPr>
              <w:t xml:space="preserve"> Measure and adjust drive pinion depth</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40.jpeg"/>
              <wp:cNvGraphicFramePr/>
              <a:graphic xmlns:a="http://schemas.openxmlformats.org/drawingml/2006/main">
                <a:graphicData uri="http://schemas.openxmlformats.org/drawingml/2006/picture">
                  <pic:pic xmlns:pic="http://schemas.openxmlformats.org/drawingml/2006/picture">
                    <pic:nvPicPr>
                      <pic:cNvPr id="0" name="image40.jpeg"/>
                      <pic:cNvPicPr/>
                    </pic:nvPicPr>
                    <pic:blipFill>
                      <a:blip r:embed="rId46"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41.jpeg"/>
              <wp:cNvGraphicFramePr/>
              <a:graphic xmlns:a="http://schemas.openxmlformats.org/drawingml/2006/main">
                <a:graphicData uri="http://schemas.openxmlformats.org/drawingml/2006/picture">
                  <pic:pic xmlns:pic="http://schemas.openxmlformats.org/drawingml/2006/picture">
                    <pic:nvPicPr>
                      <pic:cNvPr id="0" name="image41.jpeg"/>
                      <pic:cNvPicPr/>
                    </pic:nvPicPr>
                    <pic:blipFill>
                      <a:blip r:embed="rId47"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w:t>
            </w:r>
            <w:r>
              <w:rPr>
                <w:rFonts w:ascii="Tahoma" w:hAnsi="Tahoma"/>
                <w:sz w:val="24"/>
                <w:b/>
                <w:color w:val="0084d1"/>
              </w:rPr>
              <w:t xml:space="preserve"> Measure and adjust drive pinion preload.</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42.jpeg"/>
              <wp:cNvGraphicFramePr/>
              <a:graphic xmlns:a="http://schemas.openxmlformats.org/drawingml/2006/main">
                <a:graphicData uri="http://schemas.openxmlformats.org/drawingml/2006/picture">
                  <pic:pic xmlns:pic="http://schemas.openxmlformats.org/drawingml/2006/picture">
                    <pic:nvPicPr>
                      <pic:cNvPr id="0" name="image42.jpeg"/>
                      <pic:cNvPicPr/>
                    </pic:nvPicPr>
                    <pic:blipFill>
                      <a:blip r:embed="rId48"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43.jpeg"/>
              <wp:cNvGraphicFramePr/>
              <a:graphic xmlns:a="http://schemas.openxmlformats.org/drawingml/2006/main">
                <a:graphicData uri="http://schemas.openxmlformats.org/drawingml/2006/picture">
                  <pic:pic xmlns:pic="http://schemas.openxmlformats.org/drawingml/2006/picture">
                    <pic:nvPicPr>
                      <pic:cNvPr id="0" name="image43.jpeg"/>
                      <pic:cNvPicPr/>
                    </pic:nvPicPr>
                    <pic:blipFill>
                      <a:blip r:embed="rId49"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w:t>
            </w:r>
            <w:r>
              <w:rPr>
                <w:rFonts w:ascii="Tahoma" w:hAnsi="Tahoma"/>
                <w:sz w:val="24"/>
                <w:b/>
                <w:color w:val="0084d1"/>
              </w:rPr>
              <w:t xml:space="preserve"> Measure and adjust side bearing preload.  </w:t>
            </w:r>
          </w:p>
          <w:p>
            <w:pPr>
              <w:shd w:val="clear" w:color="auto" w:fill="ffffff"/>
            </w:pPr>
            <w:r>
              <w:rPr>
                <w:rFonts w:ascii="Tahoma" w:hAnsi="Tahoma"/>
                <w:sz w:val="24"/>
                <w:b/>
                <w:color w:val="0084d1"/>
              </w:rPr>
              <w:t xml:space="preserve"> </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44.jpeg"/>
              <wp:cNvGraphicFramePr/>
              <a:graphic xmlns:a="http://schemas.openxmlformats.org/drawingml/2006/main">
                <a:graphicData uri="http://schemas.openxmlformats.org/drawingml/2006/picture">
                  <pic:pic xmlns:pic="http://schemas.openxmlformats.org/drawingml/2006/picture">
                    <pic:nvPicPr>
                      <pic:cNvPr id="0" name="image44.jpeg"/>
                      <pic:cNvPicPr/>
                    </pic:nvPicPr>
                    <pic:blipFill>
                      <a:blip r:embed="rId50"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45.jpeg"/>
              <wp:cNvGraphicFramePr/>
              <a:graphic xmlns:a="http://schemas.openxmlformats.org/drawingml/2006/main">
                <a:graphicData uri="http://schemas.openxmlformats.org/drawingml/2006/picture">
                  <pic:pic xmlns:pic="http://schemas.openxmlformats.org/drawingml/2006/picture">
                    <pic:nvPicPr>
                      <pic:cNvPr id="0" name="image45.jpeg"/>
                      <pic:cNvPicPr/>
                    </pic:nvPicPr>
                    <pic:blipFill>
                      <a:blip r:embed="rId51"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w:t>
            </w:r>
            <w:r>
              <w:rPr>
                <w:rFonts w:ascii="Tahoma" w:hAnsi="Tahoma"/>
                <w:sz w:val="24"/>
                <w:b/>
                <w:color w:val="0084d1"/>
              </w:rPr>
              <w:t xml:space="preserve"> Assemble and install differential case assembly and measure runout; determine necessary action.</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46.jpeg"/>
              <wp:cNvGraphicFramePr/>
              <a:graphic xmlns:a="http://schemas.openxmlformats.org/drawingml/2006/main">
                <a:graphicData uri="http://schemas.openxmlformats.org/drawingml/2006/picture">
                  <pic:pic xmlns:pic="http://schemas.openxmlformats.org/drawingml/2006/picture">
                    <pic:nvPicPr>
                      <pic:cNvPr id="0" name="image46.jpeg"/>
                      <pic:cNvPicPr/>
                    </pic:nvPicPr>
                    <pic:blipFill>
                      <a:blip r:embed="rId52"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27.</w:t>
            </w:r>
            <w:r>
              <w:rPr>
                <w:rFonts w:ascii="Times New Roman" w:hAnsi="Times New Roman"/>
                <w:sz w:val="24"/>
                <w:color w:val="ff950e"/>
              </w:rPr>
              <w:t xml:space="preserve">  </w:t>
            </w:r>
            <w:r>
              <w:rPr>
                <w:rFonts w:ascii="Times New Roman" w:hAnsi="Times New Roman"/>
                <w:sz w:val="24"/>
                <w:b/>
                <w:color w:val="ff950e"/>
              </w:rPr>
              <w:t xml:space="preserve">SLIDES 27-28 </w:t>
            </w:r>
            <w:r>
              <w:rPr>
                <w:rFonts w:ascii="Times New Roman" w:hAnsi="Times New Roman"/>
                <w:sz w:val="24"/>
                <w:b/>
                <w:color w:val="ff950e"/>
              </w:rPr>
              <w:t xml:space="preserve">EXPLAIN</w:t>
            </w:r>
            <w:r>
              <w:rPr>
                <w:rFonts w:ascii="Times New Roman" w:hAnsi="Times New Roman"/>
                <w:sz w:val="24"/>
                <w:b/>
                <w:color w:val="ff950e"/>
              </w:rPr>
              <w:t xml:space="preserve"> </w:t>
            </w:r>
            <w:r>
              <w:rPr>
                <w:rFonts w:ascii="Times New Roman" w:hAnsi="Times New Roman"/>
                <w:sz w:val="24"/>
                <w:color w:val="ff950e"/>
              </w:rPr>
              <w:t xml:space="preserve">Summary</w:t>
            </w:r>
          </w:p>
        </w:tc>
      </w:tr>
    </w:tbl>
    <w:sectPr>
      <w:pgMar w:bottom="1440" w:left="1440" w:right="1440" w:top="144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numFmt w:val="none"/>
      <w:lvlText w:val=""/>
      <w:lvlJc w:val="left"/>
      <w:pPr>
        <w:ind w:left="0" w:hanging="360"/>
      </w:pPr>
    </w:lvl>
  </w:abstractNum>
  <w:abstractNum w:abstractNumId="1">
    <w:multiLevelType w:val="hybridMultilevel"/>
    <w:lvl w:ilvl="0">
      <w:numFmt w:val="none"/>
      <w:lvlText w:val=""/>
      <w:lvlJc w:val="left"/>
      <w:pPr>
        <w:ind w:left="0" w:hanging="360"/>
      </w:pPr>
    </w:lvl>
  </w:abstractNum>
  <w:abstractNum w:abstractNumId="2">
    <w:multiLevelType w:val="hybridMultilevel"/>
    <w:lvl w:ilvl="0">
      <w:numFmt w:val="none"/>
      <w:lvlText w:val=""/>
      <w:lvlJc w:val="left"/>
      <w:pPr>
        <w:ind w:left="0" w:hanging="360"/>
      </w:pPr>
    </w:lvl>
  </w:abstractNum>
  <w:abstractNum w:abstractNumId="3">
    <w:multiLevelType w:val="hybridMultilevel"/>
    <w:lvl w:ilvl="0">
      <w:numFmt w:val="none"/>
      <w:lvlText w:val=""/>
      <w:lvlJc w:val="left"/>
      <w:pPr>
        <w:ind w:left="0" w:hanging="360"/>
      </w:pPr>
    </w:lvl>
  </w:abstractNum>
  <w:abstractNum w:abstractNumId="4">
    <w:multiLevelType w:val="hybridMultilevel"/>
    <w:lvl w:ilvl="0">
      <w:numFmt w:val="none"/>
      <w:lvlText w:val=""/>
      <w:lvlJc w:val="left"/>
      <w:pPr>
        <w:ind w:left="0" w:hanging="360"/>
      </w:pPr>
    </w:lvl>
  </w:abstractNum>
  <w:abstractNum w:abstractNumId="5">
    <w:multiLevelType w:val="hybridMultilevel"/>
    <w:lvl w:ilvl="0">
      <w:numFmt w:val="none"/>
      <w:lvlText w:val=""/>
      <w:lvlJc w:val="left"/>
      <w:pPr>
        <w:ind w:left="0" w:hanging="360"/>
      </w:pPr>
    </w:lvl>
  </w:abstractNum>
  <w:abstractNum w:abstractNumId="6">
    <w:multiLevelType w:val="hybridMultilevel"/>
    <w:lvl w:ilvl="1">
      <w:numFmt w:val="none"/>
      <w:lvlText w:val=""/>
      <w:lvlJc w:val="left"/>
      <w:pPr>
        <w:ind w:left="720" w:hanging="360"/>
      </w:pPr>
    </w:lvl>
  </w:abstractNum>
  <w:abstractNum w:abstractNumId="7">
    <w:multiLevelType w:val="hybridMultilevel"/>
    <w:lvl w:ilvl="1">
      <w:numFmt w:val="none"/>
      <w:lvlText w:val=""/>
      <w:lvlJc w:val="left"/>
      <w:pPr>
        <w:ind w:left="720" w:hanging="360"/>
      </w:pPr>
    </w:lvl>
  </w:abstractNum>
  <w:abstractNum w:abstractNumId="8">
    <w:multiLevelType w:val="hybridMultilevel"/>
    <w:lvl w:ilvl="1">
      <w:numFmt w:val="none"/>
      <w:lvlText w:val=""/>
      <w:lvlJc w:val="left"/>
      <w:pPr>
        <w:ind w:left="720" w:hanging="360"/>
      </w:pPr>
    </w:lvl>
  </w:abstractNum>
  <w:abstractNum w:abstractNumId="9">
    <w:multiLevelType w:val="hybridMultilevel"/>
    <w:lvl w:ilvl="0">
      <w:numFmt w:val="none"/>
      <w:lvlText w:val=""/>
      <w:lvlJc w:val="left"/>
      <w:pPr>
        <w:ind w:left="0" w:hanging="360"/>
      </w:pPr>
    </w:lvl>
  </w:abstractNum>
  <w:abstractNum w:abstractNumId="10">
    <w:multiLevelType w:val="hybridMultilevel"/>
    <w:lvl w:ilvl="0">
      <w:numFmt w:val="none"/>
      <w:lvlText w:val=""/>
      <w:lvlJc w:val="left"/>
      <w:pPr>
        <w:ind w:left="0" w:hanging="360"/>
      </w:pPr>
    </w:lvl>
  </w:abstractNum>
  <w:abstractNum w:abstractNumId="11">
    <w:multiLevelType w:val="hybridMultilevel"/>
    <w:lvl w:ilvl="0">
      <w:numFmt w:val="none"/>
      <w:lvlText w:val=""/>
      <w:lvlJc w:val="left"/>
      <w:pPr>
        <w:ind w:left="0" w:hanging="36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isplayBackgroundShape/>
  <w:doNotTrackMoves/>
  <w:defaultTabStop w:val="709"/>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pos w:val="beneathText"/>
  </w:footnotePr>
  <w:compat>
    <w:spaceForUL/>
    <w:balanceSingleByteDoubleByteWidth/>
    <w:doNotLeaveBackslashAlone/>
    <w:ulTrailSpace/>
    <w:doNotExpandShiftReturn/>
    <w:adjustLineHeightInTable/>
    <w:doNotUseHTMLParagraphAutoSpacing/>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425B3"/>
    <w:rsid w:val="00F425B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pPr>
    <w:rPr>
      <w:kern w:val="1"/>
      <w:sz w:val="24"/>
      <w:szCs w:val="24"/>
      <w:lang/>
    </w:rPr>
  </w:style>
  <w:style w:type="character" w:default="1" w:styleId="DefaultParagraphFont">
    <w:name w:val="Default Paragraph Font"/>
    <w:uiPriority w:val="1"/>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paragraph" w:customStyle="1" w:styleId="Heading">
    <w:name w:val="Heading"/>
    <w:basedOn w:val="Normal"/>
    <w:next w:val="BodyText"/>
    <w:pPr>
      <w:keepNext/>
      <w:spacing w:before="240" w:after="120"/>
    </w:pPr>
    <w:rPr>
      <w:rFonts w:ascii="Arial" w:hAnsi="Arial" w:cs="Tahoma"/>
      <w:sz w:val="28"/>
      <w:szCs w:val="28"/>
    </w:rPr>
  </w:style>
  <w:style w:type="paragraph" w:styleId="BodyText">
    <w:name w:val="Body Text"/>
    <w:basedOn w:val="Normal"/>
    <w:link w:val="BodyTextChar"/>
    <w:uiPriority w:val="99"/>
    <w:semiHidden/>
    <w:pPr>
      <w:spacing w:after="120"/>
    </w:pPr>
  </w:style>
  <w:style w:type="character" w:customStyle="1" w:styleId="BodyTextChar">
    <w:name w:val="Body Text Char"/>
    <w:basedOn w:val="DefaultParagraphFont"/>
    <w:link w:val="BodyText"/>
    <w:uiPriority w:val="99"/>
    <w:semiHidden/>
    <w:rsid w:val="00F425B3"/>
    <w:rPr>
      <w:kern w:val="1"/>
      <w:sz w:val="24"/>
      <w:szCs w:val="24"/>
      <w:lang/>
    </w:rPr>
  </w:style>
  <w:style w:type="paragraph" w:styleId="List">
    <w:name w:val="List"/>
    <w:basedOn w:val="BodyText"/>
    <w:uiPriority w:val="99"/>
    <w:semiHidden/>
    <w:rPr>
      <w:rFonts w:cs="Tahoma"/>
    </w:rPr>
  </w:style>
  <w:style w:type="paragraph" w:styleId="Caption">
    <w:name w:val="caption"/>
    <w:basedOn w:val="Normal"/>
    <w:uiPriority w:val="35"/>
    <w:qFormat/>
    <w:pPr>
      <w:suppressLineNumbers/>
      <w:spacing w:before="120" w:after="120"/>
    </w:pPr>
    <w:rPr>
      <w:rFonts w:cs="Tahoma"/>
      <w:i/>
      <w:iCs/>
    </w:rPr>
  </w:style>
  <w:style w:type="paragraph" w:customStyle="1" w:styleId="Index">
    <w:name w:val="Index"/>
    <w:basedOn w:val="Normal"/>
    <w:pPr>
      <w:suppressLineNumbers/>
    </w:pPr>
    <w:rPr>
      <w:rFonts w:cs="Tahom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5" Type="http://schemas.openxmlformats.org/officeDocument/2006/relationships/theme" Target="theme/theme1.xml"/><Relationship Id="rId4" Type="http://schemas.openxmlformats.org/officeDocument/2006/relationships/fontTable" Target="fontTable.xml"/><Relationship Id="rId6" Type="http://schemas.openxmlformats.org/officeDocument/2006/relationships/numbering" Target="numbering.xml" /><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40" Type="http://schemas.openxmlformats.org/officeDocument/2006/relationships/image" Target="media/image34.jpeg"/><Relationship Id="rId41" Type="http://schemas.openxmlformats.org/officeDocument/2006/relationships/image" Target="media/image35.jpeg"/><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jpeg"/><Relationship Id="rId46" Type="http://schemas.openxmlformats.org/officeDocument/2006/relationships/image" Target="media/image40.jpeg"/><Relationship Id="rId47" Type="http://schemas.openxmlformats.org/officeDocument/2006/relationships/image" Target="media/image41.jpeg"/><Relationship Id="rId48" Type="http://schemas.openxmlformats.org/officeDocument/2006/relationships/image" Target="media/image42.jpeg"/><Relationship Id="rId49" Type="http://schemas.openxmlformats.org/officeDocument/2006/relationships/image" Target="media/image43.jpeg"/><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DocSecurity>0</DocSecurity>
  <ScaleCrop>false</ScaleCrop>
  <Company/>
  <LinksUpToDate>false</LinksUpToDate>
  <SharedDoc>false</SharedDoc>
  <HyperlinksChanged>false</HyperlinksChanged>
  <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keywords/>
  <cp:lastModifiedBy/>
  <cp:revision>1</cp:revision>
  <dcterms:created xsi:type="dcterms:W3CDTF">2009-05-06T09:47:00Z</dcterms:created>
</cp:coreProperties>
</file>