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07D1" w14:textId="77777777" w:rsidR="00BB7DF0" w:rsidRDefault="00BB7DF0" w:rsidP="00BB7DF0">
      <w:pPr>
        <w:pStyle w:val="Heading1"/>
        <w:spacing w:before="12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8C5148">
        <w:rPr>
          <w:rFonts w:ascii="Tahoma" w:hAnsi="Tahoma" w:cs="Tahoma"/>
          <w:color w:val="0000FF"/>
        </w:rPr>
        <w:t>lectrical &amp; Engine Performance 8</w:t>
      </w:r>
      <w:r>
        <w:rPr>
          <w:rFonts w:ascii="Tahoma" w:hAnsi="Tahoma" w:cs="Tahoma"/>
          <w:color w:val="0000FF"/>
        </w:rPr>
        <w:t xml:space="preserve">/E </w:t>
      </w:r>
    </w:p>
    <w:p w14:paraId="4430D51C" w14:textId="77777777" w:rsidR="00154401" w:rsidRPr="00E1190A" w:rsidRDefault="00A049E5" w:rsidP="007024F7">
      <w:pPr>
        <w:pStyle w:val="Heading1"/>
        <w:spacing w:before="120"/>
        <w:rPr>
          <w:rFonts w:ascii="Tahoma" w:hAnsi="Tahoma" w:cs="Tahoma"/>
          <w:color w:val="0000FF"/>
          <w:sz w:val="28"/>
          <w:szCs w:val="28"/>
        </w:rPr>
      </w:pPr>
      <w:r>
        <w:rPr>
          <w:rFonts w:ascii="Tahoma" w:hAnsi="Tahoma" w:cs="Tahoma"/>
          <w:color w:val="0000FF"/>
          <w:sz w:val="28"/>
          <w:szCs w:val="28"/>
        </w:rPr>
        <w:t xml:space="preserve">Chapter </w:t>
      </w:r>
      <w:r w:rsidR="007024F7">
        <w:rPr>
          <w:rFonts w:ascii="Tahoma" w:hAnsi="Tahoma" w:cs="Tahoma"/>
          <w:color w:val="0000FF"/>
          <w:sz w:val="28"/>
          <w:szCs w:val="28"/>
        </w:rPr>
        <w:t>17</w:t>
      </w:r>
      <w:r w:rsidR="003601FA">
        <w:rPr>
          <w:rFonts w:ascii="Tahoma" w:hAnsi="Tahoma" w:cs="Tahoma"/>
          <w:color w:val="0000FF"/>
          <w:sz w:val="28"/>
          <w:szCs w:val="28"/>
        </w:rPr>
        <w:t xml:space="preserve"> Cranking System</w:t>
      </w:r>
    </w:p>
    <w:p w14:paraId="206C7A80" w14:textId="77777777" w:rsidR="00154401" w:rsidRDefault="00154401" w:rsidP="0015440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7C97193A" w14:textId="77777777" w:rsidTr="00154401">
        <w:tblPrEx>
          <w:tblCellMar>
            <w:top w:w="0" w:type="dxa"/>
            <w:bottom w:w="0" w:type="dxa"/>
          </w:tblCellMar>
        </w:tblPrEx>
        <w:trPr>
          <w:jc w:val="center"/>
        </w:trPr>
        <w:tc>
          <w:tcPr>
            <w:tcW w:w="2660" w:type="dxa"/>
            <w:shd w:val="clear" w:color="auto" w:fill="E0E0E0"/>
          </w:tcPr>
          <w:p w14:paraId="7CA4467B"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4530CF8C"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8C5148" w:rsidRPr="00005DD9" w14:paraId="036E898C" w14:textId="77777777" w:rsidTr="00154401">
        <w:tblPrEx>
          <w:tblCellMar>
            <w:top w:w="0" w:type="dxa"/>
            <w:bottom w:w="0" w:type="dxa"/>
          </w:tblCellMar>
        </w:tblPrEx>
        <w:trPr>
          <w:jc w:val="center"/>
        </w:trPr>
        <w:tc>
          <w:tcPr>
            <w:tcW w:w="2660" w:type="dxa"/>
          </w:tcPr>
          <w:p w14:paraId="4BAFD170" w14:textId="77777777" w:rsidR="008C5148" w:rsidRPr="00E50876" w:rsidRDefault="008C5148" w:rsidP="008C5148">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330289D5" w14:textId="77777777" w:rsidR="008C5148" w:rsidRPr="00C75787" w:rsidRDefault="008C5148" w:rsidP="008C5148">
            <w:pPr>
              <w:pStyle w:val="NormalTable"/>
              <w:rPr>
                <w:rFonts w:ascii="Calibri" w:hAnsi="Calibri"/>
                <w:sz w:val="22"/>
              </w:rPr>
            </w:pPr>
            <w:r w:rsidRPr="00C75787">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31CADCDF" w14:textId="77777777" w:rsidTr="00154401">
        <w:tblPrEx>
          <w:tblCellMar>
            <w:top w:w="0" w:type="dxa"/>
            <w:bottom w:w="0" w:type="dxa"/>
          </w:tblCellMar>
        </w:tblPrEx>
        <w:trPr>
          <w:jc w:val="center"/>
        </w:trPr>
        <w:tc>
          <w:tcPr>
            <w:tcW w:w="2660" w:type="dxa"/>
          </w:tcPr>
          <w:p w14:paraId="429F792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7AF8B1D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3C490683" w14:textId="77777777" w:rsidTr="00154401">
        <w:tblPrEx>
          <w:tblCellMar>
            <w:top w:w="0" w:type="dxa"/>
            <w:bottom w:w="0" w:type="dxa"/>
          </w:tblCellMar>
        </w:tblPrEx>
        <w:trPr>
          <w:jc w:val="center"/>
        </w:trPr>
        <w:tc>
          <w:tcPr>
            <w:tcW w:w="2660" w:type="dxa"/>
          </w:tcPr>
          <w:p w14:paraId="4E881C2C"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56AD908F"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5B8FB037" w14:textId="77777777" w:rsidR="008C5148" w:rsidRPr="008C5148" w:rsidRDefault="008C5148" w:rsidP="007956C2">
            <w:pPr>
              <w:pStyle w:val="NumList"/>
              <w:numPr>
                <w:ilvl w:val="0"/>
                <w:numId w:val="2"/>
              </w:numPr>
              <w:rPr>
                <w:rFonts w:ascii="Calibri" w:hAnsi="Calibri"/>
              </w:rPr>
            </w:pPr>
            <w:r w:rsidRPr="008C5148">
              <w:rPr>
                <w:rFonts w:ascii="Calibri" w:hAnsi="Calibri"/>
              </w:rPr>
              <w:t>Describe the parts and operation of a cranking circuit and explain computer-controlled starting.</w:t>
            </w:r>
          </w:p>
          <w:p w14:paraId="326807E5" w14:textId="77777777" w:rsidR="008C5148" w:rsidRPr="008C5148" w:rsidRDefault="008C5148" w:rsidP="007956C2">
            <w:pPr>
              <w:pStyle w:val="NumList"/>
              <w:numPr>
                <w:ilvl w:val="0"/>
                <w:numId w:val="2"/>
              </w:numPr>
              <w:rPr>
                <w:rFonts w:ascii="Calibri" w:hAnsi="Calibri"/>
              </w:rPr>
            </w:pPr>
            <w:r w:rsidRPr="008C5148">
              <w:rPr>
                <w:rFonts w:ascii="Calibri" w:hAnsi="Calibri"/>
              </w:rPr>
              <w:t>Discuss how a starter motor converts electrical power into mechanical power.</w:t>
            </w:r>
          </w:p>
          <w:p w14:paraId="5C03B4D5" w14:textId="77777777" w:rsidR="008C5148" w:rsidRPr="008C5148" w:rsidRDefault="008C5148" w:rsidP="008C5148">
            <w:pPr>
              <w:pStyle w:val="NumList"/>
              <w:numPr>
                <w:ilvl w:val="0"/>
                <w:numId w:val="2"/>
              </w:numPr>
              <w:rPr>
                <w:rFonts w:ascii="Calibri" w:hAnsi="Calibri"/>
              </w:rPr>
            </w:pPr>
            <w:r w:rsidRPr="008C5148">
              <w:rPr>
                <w:rFonts w:ascii="Calibri" w:hAnsi="Calibri"/>
              </w:rPr>
              <w:t>List the different types of starters.</w:t>
            </w:r>
          </w:p>
          <w:p w14:paraId="153D24A6" w14:textId="77777777" w:rsidR="008C5148" w:rsidRPr="008C5148" w:rsidRDefault="008C5148" w:rsidP="007956C2">
            <w:pPr>
              <w:pStyle w:val="NumList"/>
              <w:numPr>
                <w:ilvl w:val="0"/>
                <w:numId w:val="2"/>
              </w:numPr>
              <w:rPr>
                <w:rFonts w:ascii="Calibri" w:hAnsi="Calibri"/>
              </w:rPr>
            </w:pPr>
            <w:r w:rsidRPr="008C5148">
              <w:rPr>
                <w:rFonts w:ascii="Calibri" w:hAnsi="Calibri"/>
              </w:rPr>
              <w:t>Describe gear reduction starters and the function of starter drives.</w:t>
            </w:r>
          </w:p>
          <w:p w14:paraId="65B3C2E7" w14:textId="77777777" w:rsidR="0076070D" w:rsidRPr="008C5148" w:rsidRDefault="008C5148" w:rsidP="008C5148">
            <w:pPr>
              <w:pStyle w:val="NumList"/>
              <w:ind w:left="0" w:firstLine="0"/>
              <w:rPr>
                <w:rFonts w:ascii="Calibri" w:hAnsi="Calibri"/>
                <w:b/>
                <w:color w:val="0000FF"/>
                <w:sz w:val="22"/>
                <w:szCs w:val="22"/>
              </w:rPr>
            </w:pPr>
            <w:r w:rsidRPr="008C5148">
              <w:rPr>
                <w:rFonts w:ascii="Calibri" w:hAnsi="Calibri"/>
                <w:b/>
                <w:color w:val="0000FF"/>
              </w:rPr>
              <w:t>Repair).</w:t>
            </w:r>
            <w:r w:rsidR="008E3685" w:rsidRPr="008C5148">
              <w:rPr>
                <w:rFonts w:ascii="Calibri" w:hAnsi="Calibri"/>
                <w:b/>
                <w:color w:val="0000FF"/>
              </w:rPr>
              <w:t>This chapter will help you prepare for the ASE Electrical/Electronic Systems (A6) certification test content area “C” (Starting System Diagnosis and Repair).</w:t>
            </w:r>
          </w:p>
        </w:tc>
      </w:tr>
      <w:tr w:rsidR="00154401" w:rsidRPr="00005DD9" w14:paraId="6CF24C8E" w14:textId="77777777" w:rsidTr="00154401">
        <w:tblPrEx>
          <w:tblCellMar>
            <w:top w:w="0" w:type="dxa"/>
            <w:bottom w:w="0" w:type="dxa"/>
          </w:tblCellMar>
        </w:tblPrEx>
        <w:trPr>
          <w:jc w:val="center"/>
        </w:trPr>
        <w:tc>
          <w:tcPr>
            <w:tcW w:w="2660" w:type="dxa"/>
          </w:tcPr>
          <w:p w14:paraId="588BAD53"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01852BE9"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3458DB0F" w14:textId="77777777" w:rsidTr="00154401">
        <w:tblPrEx>
          <w:tblCellMar>
            <w:top w:w="0" w:type="dxa"/>
            <w:bottom w:w="0" w:type="dxa"/>
          </w:tblCellMar>
        </w:tblPrEx>
        <w:trPr>
          <w:jc w:val="center"/>
        </w:trPr>
        <w:tc>
          <w:tcPr>
            <w:tcW w:w="2660" w:type="dxa"/>
          </w:tcPr>
          <w:p w14:paraId="266FC54C"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28F0AE3B"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1DB35EEB" w14:textId="77777777" w:rsidTr="00154401">
        <w:tblPrEx>
          <w:tblCellMar>
            <w:top w:w="0" w:type="dxa"/>
            <w:bottom w:w="0" w:type="dxa"/>
          </w:tblCellMar>
        </w:tblPrEx>
        <w:trPr>
          <w:jc w:val="center"/>
        </w:trPr>
        <w:tc>
          <w:tcPr>
            <w:tcW w:w="2660" w:type="dxa"/>
          </w:tcPr>
          <w:p w14:paraId="4FD8AF2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46C564A8"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054D27B4" w14:textId="77777777" w:rsidR="008C5148" w:rsidRDefault="008C5148" w:rsidP="008C5148">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7BF8DF0E" w14:textId="77777777" w:rsidR="008C5148" w:rsidRPr="0033188B" w:rsidRDefault="008C5148" w:rsidP="008C5148">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17</w:t>
      </w:r>
      <w:r w:rsidRPr="0033188B">
        <w:rPr>
          <w:rFonts w:ascii="Arial Black" w:hAnsi="Arial Black"/>
          <w:color w:val="FF0000"/>
        </w:rPr>
        <w:t xml:space="preserve"> Chapter Images</w:t>
      </w:r>
      <w:r>
        <w:rPr>
          <w:rFonts w:ascii="Arial Black" w:hAnsi="Arial Black"/>
          <w:color w:val="FF0000"/>
        </w:rPr>
        <w:t>: From</w:t>
      </w:r>
    </w:p>
    <w:p w14:paraId="159224E8" w14:textId="77777777" w:rsidR="008C5148" w:rsidRPr="00960860" w:rsidRDefault="008C5148" w:rsidP="008C5148">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229EA5D6" w14:textId="77777777" w:rsidR="00DC2264" w:rsidRDefault="00DC2264">
      <w:r>
        <w:br w:type="page"/>
      </w:r>
    </w:p>
    <w:tbl>
      <w:tblPr>
        <w:tblW w:w="9362" w:type="dxa"/>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14:paraId="25188CF4" w14:textId="77777777" w:rsidTr="007956C2">
        <w:trPr>
          <w:tblHeader/>
        </w:trPr>
        <w:tc>
          <w:tcPr>
            <w:tcW w:w="2881" w:type="dxa"/>
            <w:tcBorders>
              <w:top w:val="single" w:sz="4" w:space="0" w:color="000000"/>
              <w:bottom w:val="single" w:sz="24" w:space="0" w:color="0000FF"/>
            </w:tcBorders>
            <w:shd w:val="clear" w:color="auto" w:fill="FFFF00"/>
          </w:tcPr>
          <w:p w14:paraId="3B4CB625"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08F47426" w14:textId="77777777" w:rsidR="00005D63" w:rsidRPr="00847A02" w:rsidRDefault="00AD61B3" w:rsidP="00DD33F7">
            <w:pPr>
              <w:rPr>
                <w:rFonts w:ascii="Tahoma" w:hAnsi="Tahoma" w:cs="Tahoma"/>
                <w:b/>
                <w:bCs/>
                <w:color w:val="0000FF"/>
                <w:sz w:val="28"/>
                <w:szCs w:val="28"/>
              </w:rPr>
            </w:pPr>
            <w:r>
              <w:rPr>
                <w:rFonts w:ascii="Tahoma" w:hAnsi="Tahoma" w:cs="Tahoma"/>
                <w:b/>
                <w:bCs/>
                <w:color w:val="0000FF"/>
                <w:sz w:val="28"/>
                <w:szCs w:val="28"/>
              </w:rPr>
              <w:t>Ch</w:t>
            </w:r>
            <w:r w:rsidR="007024F7">
              <w:rPr>
                <w:rFonts w:ascii="Tahoma" w:hAnsi="Tahoma" w:cs="Tahoma"/>
                <w:b/>
                <w:bCs/>
                <w:color w:val="0000FF"/>
                <w:sz w:val="28"/>
                <w:szCs w:val="28"/>
              </w:rPr>
              <w:t>17</w:t>
            </w:r>
            <w:r w:rsidR="00713D34" w:rsidRPr="00E20AB4">
              <w:rPr>
                <w:rFonts w:ascii="Tahoma" w:hAnsi="Tahoma" w:cs="Tahoma"/>
                <w:b/>
                <w:bCs/>
                <w:color w:val="0000FF"/>
                <w:sz w:val="28"/>
                <w:szCs w:val="28"/>
              </w:rPr>
              <w:t xml:space="preserve"> </w:t>
            </w:r>
            <w:r w:rsidR="00847A02" w:rsidRPr="00847A02">
              <w:rPr>
                <w:rFonts w:ascii="Tahoma" w:hAnsi="Tahoma" w:cs="Tahoma"/>
                <w:b/>
                <w:bCs/>
                <w:color w:val="0000FF"/>
                <w:sz w:val="28"/>
                <w:szCs w:val="28"/>
              </w:rPr>
              <w:t>Cranking System</w:t>
            </w:r>
          </w:p>
        </w:tc>
      </w:tr>
      <w:tr w:rsidR="00005D63" w:rsidRPr="00292E1A" w14:paraId="1A619390" w14:textId="77777777" w:rsidTr="007956C2">
        <w:tblPrEx>
          <w:tblBorders>
            <w:bottom w:val="single" w:sz="4" w:space="0" w:color="000000"/>
          </w:tblBorders>
        </w:tblPrEx>
        <w:trPr>
          <w:trHeight w:val="1056"/>
        </w:trPr>
        <w:tc>
          <w:tcPr>
            <w:tcW w:w="2881" w:type="dxa"/>
            <w:tcBorders>
              <w:top w:val="single" w:sz="24" w:space="0" w:color="0000FF"/>
              <w:bottom w:val="nil"/>
            </w:tcBorders>
          </w:tcPr>
          <w:p w14:paraId="39E43A7E" w14:textId="24014579" w:rsidR="00005D63" w:rsidRDefault="00BA2093" w:rsidP="004C7E15">
            <w:pPr>
              <w:pStyle w:val="NoSpacing"/>
            </w:pPr>
            <w:r w:rsidRPr="00952FBB">
              <w:rPr>
                <w:rFonts w:ascii="Calibri" w:hAnsi="Calibri"/>
                <w:noProof/>
                <w:color w:val="000000"/>
              </w:rPr>
              <w:drawing>
                <wp:inline distT="0" distB="0" distL="0" distR="0" wp14:anchorId="2F3BBF6D" wp14:editId="0DB2EB80">
                  <wp:extent cx="803275" cy="652145"/>
                  <wp:effectExtent l="0" t="0" r="9525" b="8255"/>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single" w:sz="24" w:space="0" w:color="0000FF"/>
              <w:bottom w:val="nil"/>
            </w:tcBorders>
          </w:tcPr>
          <w:p w14:paraId="03A4C30D" w14:textId="77777777" w:rsidR="00A538F8" w:rsidRPr="00847A02" w:rsidRDefault="00AD61B3" w:rsidP="00AD2A37">
            <w:pPr>
              <w:pStyle w:val="SLIDEHEADER"/>
            </w:pPr>
            <w:r>
              <w:t>1. SLIDE 1 CH</w:t>
            </w:r>
            <w:r w:rsidR="007024F7">
              <w:t>17</w:t>
            </w:r>
            <w:r w:rsidR="00A538F8" w:rsidRPr="00AD2A37">
              <w:t xml:space="preserve"> </w:t>
            </w:r>
            <w:r w:rsidR="00847A02" w:rsidRPr="00847A02">
              <w:t>Cranking System</w:t>
            </w:r>
          </w:p>
          <w:p w14:paraId="62DB83F1" w14:textId="77777777" w:rsidR="00005D63" w:rsidRPr="00AD2A37" w:rsidRDefault="00005D63" w:rsidP="00AD2A37">
            <w:pPr>
              <w:pStyle w:val="SLIDE1"/>
              <w:rPr>
                <w:b/>
                <w:bCs/>
              </w:rPr>
            </w:pPr>
          </w:p>
        </w:tc>
      </w:tr>
      <w:tr w:rsidR="00DD3016" w:rsidRPr="00F57EAE" w14:paraId="121DD6E1" w14:textId="77777777" w:rsidTr="007956C2">
        <w:tblPrEx>
          <w:tblBorders>
            <w:bottom w:val="single" w:sz="4" w:space="0" w:color="000000"/>
            <w:insideH w:val="single" w:sz="4" w:space="0" w:color="000000"/>
          </w:tblBorders>
        </w:tblPrEx>
        <w:tc>
          <w:tcPr>
            <w:tcW w:w="2881" w:type="dxa"/>
            <w:tcBorders>
              <w:top w:val="nil"/>
              <w:bottom w:val="nil"/>
            </w:tcBorders>
          </w:tcPr>
          <w:p w14:paraId="2C66BB14" w14:textId="5818A565" w:rsidR="00DD3016" w:rsidRPr="00952FBB" w:rsidRDefault="00BA2093" w:rsidP="00DD3016">
            <w:pPr>
              <w:pStyle w:val="NoSpacing"/>
              <w:rPr>
                <w:rFonts w:ascii="Calibri" w:hAnsi="Calibri"/>
                <w:color w:val="000000"/>
              </w:rPr>
            </w:pPr>
            <w:r>
              <w:rPr>
                <w:noProof/>
              </w:rPr>
              <w:drawing>
                <wp:inline distT="0" distB="0" distL="0" distR="0" wp14:anchorId="222B912A" wp14:editId="2B46D9A7">
                  <wp:extent cx="675640" cy="675640"/>
                  <wp:effectExtent l="0" t="0" r="10160" b="1016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7C6CC68E" wp14:editId="46B02087">
                  <wp:extent cx="675640" cy="675640"/>
                  <wp:effectExtent l="0" t="0" r="10160" b="1016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bottom w:val="nil"/>
            </w:tcBorders>
          </w:tcPr>
          <w:p w14:paraId="7C23B7D8"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0150C18C"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8C5148" w:rsidRPr="00217154" w14:paraId="1520DFA8" w14:textId="77777777" w:rsidTr="007956C2">
        <w:trPr>
          <w:trHeight w:val="972"/>
        </w:trPr>
        <w:tc>
          <w:tcPr>
            <w:tcW w:w="2881" w:type="dxa"/>
          </w:tcPr>
          <w:p w14:paraId="1DC92000" w14:textId="66ECCBA2" w:rsidR="008C5148" w:rsidRDefault="00BA2093" w:rsidP="007956C2">
            <w:r w:rsidRPr="00EB42A1">
              <w:rPr>
                <w:noProof/>
              </w:rPr>
              <w:drawing>
                <wp:inline distT="0" distB="0" distL="0" distR="0" wp14:anchorId="740A2EAB" wp14:editId="66BC754C">
                  <wp:extent cx="779145" cy="763270"/>
                  <wp:effectExtent l="0" t="0" r="8255" b="0"/>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45AD4457" wp14:editId="0578EA59">
                  <wp:extent cx="779145" cy="763270"/>
                  <wp:effectExtent l="0" t="0" r="8255" b="0"/>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1" w:type="dxa"/>
          </w:tcPr>
          <w:p w14:paraId="47DD7010" w14:textId="77777777" w:rsidR="008C5148" w:rsidRPr="00673A9B" w:rsidRDefault="008C5148" w:rsidP="007956C2">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8C5148" w:rsidRPr="009643D7" w14:paraId="4A83BD20" w14:textId="77777777" w:rsidTr="007956C2">
        <w:tblPrEx>
          <w:tblBorders>
            <w:top w:val="none" w:sz="0" w:space="0" w:color="auto"/>
          </w:tblBorders>
        </w:tblPrEx>
        <w:tc>
          <w:tcPr>
            <w:tcW w:w="2881" w:type="dxa"/>
            <w:tcBorders>
              <w:left w:val="single" w:sz="4" w:space="0" w:color="000000"/>
            </w:tcBorders>
          </w:tcPr>
          <w:p w14:paraId="2930F6EA" w14:textId="14722623" w:rsidR="008C5148" w:rsidRPr="002F485D" w:rsidRDefault="00BA2093" w:rsidP="007956C2">
            <w:pPr>
              <w:pStyle w:val="NoSpacing"/>
            </w:pPr>
            <w:r w:rsidRPr="00EB42A1">
              <w:rPr>
                <w:noProof/>
              </w:rPr>
              <w:drawing>
                <wp:inline distT="0" distB="0" distL="0" distR="0" wp14:anchorId="23239EF0" wp14:editId="639CE10A">
                  <wp:extent cx="620395" cy="643890"/>
                  <wp:effectExtent l="0" t="0" r="0" b="0"/>
                  <wp:docPr id="9"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67D4267" w14:textId="77777777" w:rsidR="008C5148" w:rsidRDefault="008C5148" w:rsidP="007956C2">
            <w:pPr>
              <w:pStyle w:val="CurrAsset"/>
              <w:rPr>
                <w:rFonts w:ascii="Arial Black" w:hAnsi="Arial Black" w:cs="Aharoni"/>
                <w:b w:val="0"/>
                <w:bCs/>
                <w:color w:val="0000FF"/>
                <w:kern w:val="32"/>
                <w:sz w:val="28"/>
                <w:szCs w:val="32"/>
                <w:u w:val="single"/>
              </w:rPr>
            </w:pPr>
            <w:hyperlink r:id="rId14"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1E6949A1" w14:textId="77777777" w:rsidR="008C5148" w:rsidRPr="00786EDC" w:rsidRDefault="008C5148" w:rsidP="007956C2">
            <w:pPr>
              <w:pStyle w:val="CurrAsset"/>
              <w:rPr>
                <w:rStyle w:val="Strong"/>
                <w:bCs w:val="0"/>
                <w:sz w:val="20"/>
                <w:szCs w:val="20"/>
              </w:rPr>
            </w:pPr>
            <w:r w:rsidRPr="00786EDC">
              <w:rPr>
                <w:rStyle w:val="Strong"/>
                <w:sz w:val="20"/>
                <w:szCs w:val="20"/>
              </w:rPr>
              <w:t>DOWNLOAD</w:t>
            </w:r>
          </w:p>
          <w:p w14:paraId="483A61A8" w14:textId="77777777" w:rsidR="008C5148" w:rsidRPr="002F485D" w:rsidRDefault="008C5148" w:rsidP="007956C2">
            <w:pPr>
              <w:pStyle w:val="CurrAsset"/>
              <w:rPr>
                <w:rStyle w:val="Strong"/>
                <w:bCs w:val="0"/>
                <w:color w:val="0000FF"/>
                <w:sz w:val="20"/>
                <w:szCs w:val="20"/>
              </w:rPr>
            </w:pPr>
            <w:r w:rsidRPr="002F485D">
              <w:rPr>
                <w:rStyle w:val="Strong"/>
                <w:color w:val="0000FF"/>
                <w:sz w:val="20"/>
                <w:szCs w:val="20"/>
              </w:rPr>
              <w:t>Crossword Puzzle (Microsoft Word) (PDF)</w:t>
            </w:r>
          </w:p>
          <w:p w14:paraId="02C13E68" w14:textId="77777777" w:rsidR="008C5148" w:rsidRPr="002F485D" w:rsidRDefault="008C5148" w:rsidP="007956C2">
            <w:pPr>
              <w:pStyle w:val="CurrAsset"/>
              <w:rPr>
                <w:color w:val="0000FF"/>
                <w:sz w:val="20"/>
                <w:szCs w:val="20"/>
              </w:rPr>
            </w:pPr>
            <w:r w:rsidRPr="002F485D">
              <w:rPr>
                <w:rStyle w:val="Strong"/>
                <w:color w:val="0000FF"/>
                <w:sz w:val="20"/>
                <w:szCs w:val="20"/>
              </w:rPr>
              <w:t>Word Search Puzzle (Microsoft Word) (PDF</w:t>
            </w:r>
          </w:p>
        </w:tc>
      </w:tr>
      <w:tr w:rsidR="007956C2" w:rsidRPr="007956C2" w14:paraId="15607F1F" w14:textId="77777777" w:rsidTr="007956C2">
        <w:tblPrEx>
          <w:tblBorders>
            <w:top w:val="none" w:sz="0" w:space="0" w:color="auto"/>
          </w:tblBorders>
        </w:tblPrEx>
        <w:tc>
          <w:tcPr>
            <w:tcW w:w="2881" w:type="dxa"/>
            <w:tcBorders>
              <w:left w:val="single" w:sz="4" w:space="0" w:color="000000"/>
              <w:right w:val="single" w:sz="4" w:space="0" w:color="000000"/>
            </w:tcBorders>
          </w:tcPr>
          <w:p w14:paraId="3AFB47F3" w14:textId="650FF63F" w:rsidR="007956C2" w:rsidRPr="007956C2" w:rsidRDefault="00BA2093" w:rsidP="007956C2">
            <w:r w:rsidRPr="007956C2">
              <w:rPr>
                <w:noProof/>
              </w:rPr>
              <w:drawing>
                <wp:inline distT="0" distB="0" distL="0" distR="0" wp14:anchorId="28953528" wp14:editId="44A0BA18">
                  <wp:extent cx="675640" cy="675640"/>
                  <wp:effectExtent l="0" t="0" r="10160" b="10160"/>
                  <wp:docPr id="10" name="Picture 1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503FF28" w14:textId="77777777" w:rsidR="007956C2" w:rsidRPr="007956C2" w:rsidRDefault="007956C2" w:rsidP="007956C2">
            <w:pPr>
              <w:rPr>
                <w:rFonts w:ascii="Tahoma" w:hAnsi="Tahoma"/>
                <w:b/>
                <w:color w:val="0000FF"/>
                <w:sz w:val="28"/>
                <w:szCs w:val="28"/>
              </w:rPr>
            </w:pPr>
            <w:hyperlink r:id="rId15" w:tooltip="Chapter 52 Videos" w:history="1">
              <w:r w:rsidRPr="007956C2">
                <w:rPr>
                  <w:rFonts w:ascii="Arial Black" w:hAnsi="Arial Black" w:cs="Arial"/>
                  <w:color w:val="0000FF"/>
                  <w:sz w:val="28"/>
                  <w:szCs w:val="18"/>
                  <w:u w:val="single"/>
                </w:rPr>
                <w:t>Videos</w:t>
              </w:r>
            </w:hyperlink>
          </w:p>
        </w:tc>
      </w:tr>
      <w:tr w:rsidR="007956C2" w:rsidRPr="007956C2" w14:paraId="1FD30147" w14:textId="77777777" w:rsidTr="007956C2">
        <w:tblPrEx>
          <w:tblBorders>
            <w:top w:val="none" w:sz="0" w:space="0" w:color="auto"/>
          </w:tblBorders>
        </w:tblPrEx>
        <w:tc>
          <w:tcPr>
            <w:tcW w:w="2881" w:type="dxa"/>
            <w:tcBorders>
              <w:left w:val="single" w:sz="4" w:space="0" w:color="000000"/>
              <w:right w:val="single" w:sz="4" w:space="0" w:color="000000"/>
            </w:tcBorders>
          </w:tcPr>
          <w:p w14:paraId="31F976B8" w14:textId="76739782" w:rsidR="007956C2" w:rsidRPr="007956C2" w:rsidRDefault="00BA2093" w:rsidP="007956C2">
            <w:pPr>
              <w:overflowPunct w:val="0"/>
              <w:autoSpaceDE w:val="0"/>
              <w:autoSpaceDN w:val="0"/>
              <w:adjustRightInd w:val="0"/>
              <w:textAlignment w:val="baseline"/>
              <w:rPr>
                <w:rFonts w:ascii="Calibri" w:hAnsi="Calibri"/>
                <w:color w:val="000000"/>
              </w:rPr>
            </w:pPr>
            <w:r w:rsidRPr="007956C2">
              <w:rPr>
                <w:noProof/>
              </w:rPr>
              <w:drawing>
                <wp:inline distT="0" distB="0" distL="0" distR="0" wp14:anchorId="7F24FC72" wp14:editId="1A8EE1A8">
                  <wp:extent cx="675640" cy="675640"/>
                  <wp:effectExtent l="0" t="0" r="10160" b="10160"/>
                  <wp:docPr id="11" name="Picture 1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A4C3BFF" w14:textId="77777777" w:rsidR="007956C2" w:rsidRPr="007956C2" w:rsidRDefault="007956C2" w:rsidP="007956C2">
            <w:pPr>
              <w:rPr>
                <w:b/>
                <w:sz w:val="32"/>
              </w:rPr>
            </w:pPr>
            <w:hyperlink r:id="rId16" w:tgtFrame="mainFrame" w:history="1">
              <w:r w:rsidRPr="007956C2">
                <w:rPr>
                  <w:rFonts w:ascii="Arial" w:hAnsi="Arial" w:cs="Arial"/>
                  <w:b/>
                  <w:color w:val="0000FF"/>
                  <w:sz w:val="22"/>
                  <w:szCs w:val="18"/>
                  <w:u w:val="single"/>
                </w:rPr>
                <w:t>Starter Circuit (View)</w:t>
              </w:r>
            </w:hyperlink>
            <w:hyperlink r:id="rId17" w:tgtFrame="_blank" w:history="1">
              <w:r w:rsidRPr="007956C2">
                <w:rPr>
                  <w:rFonts w:ascii="Arial" w:hAnsi="Arial" w:cs="Arial"/>
                  <w:b/>
                  <w:color w:val="0000FF"/>
                  <w:sz w:val="22"/>
                  <w:szCs w:val="18"/>
                  <w:u w:val="single"/>
                </w:rPr>
                <w:t xml:space="preserve"> (Download)</w:t>
              </w:r>
            </w:hyperlink>
          </w:p>
          <w:p w14:paraId="69A68697" w14:textId="77777777" w:rsidR="007956C2" w:rsidRPr="007956C2" w:rsidRDefault="007956C2" w:rsidP="007956C2">
            <w:pPr>
              <w:rPr>
                <w:b/>
                <w:sz w:val="32"/>
              </w:rPr>
            </w:pPr>
            <w:hyperlink r:id="rId18" w:tgtFrame="mainFrame" w:history="1">
              <w:r w:rsidRPr="007956C2">
                <w:rPr>
                  <w:rFonts w:ascii="Arial" w:hAnsi="Arial" w:cs="Arial"/>
                  <w:b/>
                  <w:color w:val="0000FF"/>
                  <w:sz w:val="22"/>
                  <w:szCs w:val="18"/>
                  <w:u w:val="single"/>
                </w:rPr>
                <w:t>Starter Circuit Neutral Safety Switch (View)</w:t>
              </w:r>
            </w:hyperlink>
            <w:hyperlink r:id="rId19" w:tgtFrame="_blank" w:history="1">
              <w:r w:rsidRPr="007956C2">
                <w:rPr>
                  <w:rFonts w:ascii="Arial" w:hAnsi="Arial" w:cs="Arial"/>
                  <w:b/>
                  <w:color w:val="0000FF"/>
                  <w:sz w:val="22"/>
                  <w:szCs w:val="18"/>
                  <w:u w:val="single"/>
                </w:rPr>
                <w:t xml:space="preserve"> (Download)</w:t>
              </w:r>
            </w:hyperlink>
          </w:p>
          <w:p w14:paraId="348650B5" w14:textId="77777777" w:rsidR="007956C2" w:rsidRPr="007956C2" w:rsidRDefault="007956C2" w:rsidP="007956C2">
            <w:pPr>
              <w:rPr>
                <w:b/>
                <w:bCs/>
              </w:rPr>
            </w:pPr>
            <w:hyperlink r:id="rId20" w:tgtFrame="_blank" w:history="1">
              <w:r w:rsidRPr="007956C2">
                <w:rPr>
                  <w:rFonts w:ascii="Arial" w:hAnsi="Arial" w:cs="Arial"/>
                  <w:b/>
                  <w:color w:val="0000FF"/>
                  <w:szCs w:val="18"/>
                  <w:u w:val="single"/>
                </w:rPr>
                <w:t xml:space="preserve">DC Motor (View) </w:t>
              </w:r>
            </w:hyperlink>
            <w:hyperlink r:id="rId21" w:tgtFrame="_blank" w:history="1">
              <w:r w:rsidRPr="007956C2">
                <w:rPr>
                  <w:rFonts w:ascii="Arial" w:hAnsi="Arial" w:cs="Arial"/>
                  <w:b/>
                  <w:color w:val="0000FF"/>
                  <w:szCs w:val="18"/>
                  <w:u w:val="single"/>
                </w:rPr>
                <w:t>(Download)</w:t>
              </w:r>
            </w:hyperlink>
          </w:p>
        </w:tc>
      </w:tr>
      <w:tr w:rsidR="007956C2" w:rsidRPr="007956C2" w14:paraId="63C3A9A6" w14:textId="77777777" w:rsidTr="007956C2">
        <w:tblPrEx>
          <w:tblBorders>
            <w:top w:val="none" w:sz="0" w:space="0" w:color="auto"/>
          </w:tblBorders>
        </w:tblPrEx>
        <w:tc>
          <w:tcPr>
            <w:tcW w:w="2881" w:type="dxa"/>
            <w:tcBorders>
              <w:left w:val="single" w:sz="4" w:space="0" w:color="000000"/>
              <w:right w:val="single" w:sz="4" w:space="0" w:color="000000"/>
            </w:tcBorders>
          </w:tcPr>
          <w:p w14:paraId="7CE4CC3E" w14:textId="30D7E050" w:rsidR="007956C2" w:rsidRPr="007956C2" w:rsidRDefault="00BA2093" w:rsidP="007956C2">
            <w:pPr>
              <w:rPr>
                <w:rFonts w:ascii="Tahoma" w:hAnsi="Tahoma" w:cs="Tahoma"/>
                <w:b/>
                <w:bCs/>
                <w:color w:val="0000FF"/>
              </w:rPr>
            </w:pPr>
            <w:r w:rsidRPr="007956C2">
              <w:rPr>
                <w:rFonts w:ascii="Calibri" w:hAnsi="Calibri"/>
                <w:noProof/>
                <w:color w:val="000000"/>
              </w:rPr>
              <w:drawing>
                <wp:inline distT="0" distB="0" distL="0" distR="0" wp14:anchorId="48F5951A" wp14:editId="16B82108">
                  <wp:extent cx="803275" cy="652145"/>
                  <wp:effectExtent l="0" t="0" r="9525" b="8255"/>
                  <wp:docPr id="12" name="Picture 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07C635A"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2.  SLIDE 8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 xml:space="preserve">Figure </w:t>
            </w:r>
            <w:r>
              <w:rPr>
                <w:rFonts w:eastAsia="MS Mincho"/>
                <w:b/>
                <w:bCs/>
                <w:lang w:eastAsia="ja-JP"/>
              </w:rPr>
              <w:t>17</w:t>
            </w:r>
            <w:r w:rsidRPr="007956C2">
              <w:rPr>
                <w:rFonts w:eastAsia="MS Mincho"/>
                <w:b/>
                <w:bCs/>
                <w:lang w:eastAsia="ja-JP"/>
              </w:rPr>
              <w:t xml:space="preserve">-1 </w:t>
            </w:r>
            <w:r w:rsidRPr="007956C2">
              <w:rPr>
                <w:rFonts w:eastAsia="MS Mincho"/>
                <w:lang w:eastAsia="ja-JP"/>
              </w:rPr>
              <w:t>typical solenoid-operated starter.</w:t>
            </w:r>
          </w:p>
          <w:p w14:paraId="6EFC6536"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3.  SLIDE 9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 xml:space="preserve">Figure </w:t>
            </w:r>
            <w:r>
              <w:rPr>
                <w:rFonts w:eastAsia="MS Mincho"/>
                <w:b/>
                <w:bCs/>
                <w:lang w:eastAsia="ja-JP"/>
              </w:rPr>
              <w:t>17</w:t>
            </w:r>
            <w:r w:rsidRPr="007956C2">
              <w:rPr>
                <w:rFonts w:eastAsia="MS Mincho"/>
                <w:b/>
                <w:bCs/>
                <w:lang w:eastAsia="ja-JP"/>
              </w:rPr>
              <w:t>-2</w:t>
            </w:r>
            <w:r w:rsidRPr="007956C2">
              <w:rPr>
                <w:rFonts w:eastAsia="MS Mincho"/>
                <w:lang w:eastAsia="ja-JP"/>
              </w:rPr>
              <w:t xml:space="preserve"> Some column-mounted ignition switches act directly on the electrical ignition switch itself, whereas others use a link from the lock cylinder to the ignition switch.</w:t>
            </w:r>
          </w:p>
        </w:tc>
      </w:tr>
      <w:tr w:rsidR="007956C2" w:rsidRPr="007956C2" w14:paraId="2D3E4D3E" w14:textId="77777777" w:rsidTr="007956C2">
        <w:tblPrEx>
          <w:tblBorders>
            <w:top w:val="none" w:sz="0" w:space="0" w:color="auto"/>
          </w:tblBorders>
        </w:tblPrEx>
        <w:tc>
          <w:tcPr>
            <w:tcW w:w="2881" w:type="dxa"/>
            <w:tcBorders>
              <w:left w:val="single" w:sz="4" w:space="0" w:color="000000"/>
              <w:right w:val="single" w:sz="4" w:space="0" w:color="000000"/>
            </w:tcBorders>
          </w:tcPr>
          <w:p w14:paraId="645027D5" w14:textId="77777777" w:rsidR="007956C2" w:rsidRPr="007956C2" w:rsidRDefault="007956C2" w:rsidP="007956C2">
            <w:pPr>
              <w:rPr>
                <w:rFonts w:ascii="Tahoma" w:hAnsi="Tahoma" w:cs="Tahoma"/>
                <w:b/>
                <w:bCs/>
                <w:color w:val="0000FF"/>
              </w:rPr>
            </w:pPr>
          </w:p>
        </w:tc>
        <w:tc>
          <w:tcPr>
            <w:tcW w:w="6481" w:type="dxa"/>
            <w:tcBorders>
              <w:left w:val="single" w:sz="4" w:space="0" w:color="000000"/>
              <w:right w:val="single" w:sz="4" w:space="0" w:color="000000"/>
            </w:tcBorders>
          </w:tcPr>
          <w:p w14:paraId="7215111C"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4. SLIDE 4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17-3</w:t>
            </w:r>
            <w:r w:rsidRPr="007956C2">
              <w:rPr>
                <w:rFonts w:eastAsia="MS Mincho"/>
                <w:lang w:eastAsia="ja-JP"/>
              </w:rPr>
              <w:t xml:space="preserve"> To prevent engine from cranking, an electrical switch is usually installed to open circuit between ignition switch &amp; starter solenoid.</w:t>
            </w:r>
          </w:p>
        </w:tc>
      </w:tr>
      <w:tr w:rsidR="007956C2" w:rsidRPr="007956C2" w14:paraId="03E084FC" w14:textId="77777777" w:rsidTr="007956C2">
        <w:tblPrEx>
          <w:tblBorders>
            <w:top w:val="none" w:sz="0" w:space="0" w:color="auto"/>
          </w:tblBorders>
        </w:tblPrEx>
        <w:tc>
          <w:tcPr>
            <w:tcW w:w="2881" w:type="dxa"/>
            <w:tcBorders>
              <w:left w:val="single" w:sz="4" w:space="0" w:color="000000"/>
              <w:right w:val="single" w:sz="4" w:space="0" w:color="000000"/>
            </w:tcBorders>
          </w:tcPr>
          <w:p w14:paraId="4A2616EB" w14:textId="16108326" w:rsidR="007956C2" w:rsidRPr="007956C2" w:rsidRDefault="00BA2093" w:rsidP="007956C2">
            <w:pPr>
              <w:rPr>
                <w:rFonts w:ascii="Tahoma" w:hAnsi="Tahoma" w:cs="Tahoma"/>
                <w:b/>
                <w:bCs/>
                <w:color w:val="0000FF"/>
              </w:rPr>
            </w:pPr>
            <w:r w:rsidRPr="007956C2">
              <w:rPr>
                <w:noProof/>
              </w:rPr>
              <w:drawing>
                <wp:inline distT="0" distB="0" distL="0" distR="0" wp14:anchorId="1065F1AC" wp14:editId="1B93F451">
                  <wp:extent cx="675640" cy="668020"/>
                  <wp:effectExtent l="0" t="0" r="10160" b="0"/>
                  <wp:docPr id="13" name="Picture 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956C2">
              <w:rPr>
                <w:noProof/>
              </w:rPr>
              <w:drawing>
                <wp:inline distT="0" distB="0" distL="0" distR="0" wp14:anchorId="31F50430" wp14:editId="2406E8D0">
                  <wp:extent cx="548640" cy="588645"/>
                  <wp:effectExtent l="0" t="0" r="10160" b="0"/>
                  <wp:docPr id="14" name="Picture 1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24A1595" w14:textId="77777777" w:rsidR="007956C2" w:rsidRPr="007956C2" w:rsidRDefault="007956C2" w:rsidP="007956C2">
            <w:pPr>
              <w:rPr>
                <w:rFonts w:ascii="Tahoma" w:hAnsi="Tahoma"/>
                <w:b/>
                <w:color w:val="FF0000"/>
              </w:rPr>
            </w:pPr>
            <w:r w:rsidRPr="007956C2">
              <w:rPr>
                <w:rFonts w:ascii="Tahoma" w:hAnsi="Tahoma"/>
                <w:b/>
                <w:color w:val="0000FF"/>
                <w:u w:val="single"/>
              </w:rPr>
              <w:t>DISCUSSION</w:t>
            </w:r>
            <w:r w:rsidRPr="007956C2">
              <w:rPr>
                <w:rFonts w:ascii="Tahoma" w:hAnsi="Tahoma"/>
                <w:b/>
                <w:color w:val="0000FF"/>
              </w:rPr>
              <w:t>:</w:t>
            </w:r>
            <w:r w:rsidRPr="007956C2">
              <w:rPr>
                <w:rFonts w:ascii="Tahoma" w:hAnsi="Tahoma"/>
                <w:b/>
                <w:color w:val="FF0000"/>
              </w:rPr>
              <w:t xml:space="preserve"> Have the students discuss difference between engine cranking and engine starting.</w:t>
            </w:r>
          </w:p>
          <w:p w14:paraId="5F2AB14B" w14:textId="77777777" w:rsidR="007956C2" w:rsidRPr="007956C2" w:rsidRDefault="007956C2" w:rsidP="007956C2">
            <w:pPr>
              <w:rPr>
                <w:rFonts w:ascii="Tahoma" w:hAnsi="Tahoma"/>
                <w:b/>
                <w:color w:val="FF0000"/>
              </w:rPr>
            </w:pPr>
            <w:r w:rsidRPr="007956C2">
              <w:rPr>
                <w:rFonts w:ascii="Tahoma" w:hAnsi="Tahoma"/>
                <w:b/>
                <w:color w:val="FF0000"/>
              </w:rPr>
              <w:t>What is required for an engine to start?</w:t>
            </w:r>
          </w:p>
        </w:tc>
      </w:tr>
      <w:tr w:rsidR="007956C2" w:rsidRPr="007956C2" w14:paraId="65BFE90B" w14:textId="77777777" w:rsidTr="007956C2">
        <w:tblPrEx>
          <w:tblBorders>
            <w:top w:val="none" w:sz="0" w:space="0" w:color="auto"/>
          </w:tblBorders>
        </w:tblPrEx>
        <w:tc>
          <w:tcPr>
            <w:tcW w:w="2881" w:type="dxa"/>
            <w:tcBorders>
              <w:left w:val="single" w:sz="4" w:space="0" w:color="000000"/>
              <w:right w:val="single" w:sz="4" w:space="0" w:color="000000"/>
            </w:tcBorders>
          </w:tcPr>
          <w:p w14:paraId="575A58E4" w14:textId="2DE9C05B" w:rsidR="007956C2" w:rsidRPr="007956C2" w:rsidRDefault="00BA2093" w:rsidP="007956C2">
            <w:pPr>
              <w:rPr>
                <w:rFonts w:ascii="Tahoma" w:hAnsi="Tahoma" w:cs="Tahoma"/>
                <w:b/>
                <w:bCs/>
                <w:color w:val="0000FF"/>
                <w:sz w:val="20"/>
                <w:szCs w:val="20"/>
              </w:rPr>
            </w:pPr>
            <w:r w:rsidRPr="007956C2">
              <w:rPr>
                <w:noProof/>
              </w:rPr>
              <w:drawing>
                <wp:inline distT="0" distB="0" distL="0" distR="0" wp14:anchorId="1FAE81D4" wp14:editId="69C461D3">
                  <wp:extent cx="850900" cy="683895"/>
                  <wp:effectExtent l="0" t="0" r="12700" b="1905"/>
                  <wp:docPr id="15" name="Picture 1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010F626" w14:textId="77777777" w:rsidR="007956C2" w:rsidRPr="007956C2" w:rsidRDefault="007956C2" w:rsidP="007956C2">
            <w:pPr>
              <w:rPr>
                <w:rFonts w:ascii="Tahoma" w:hAnsi="Tahoma"/>
                <w:b/>
                <w:color w:val="FF0000"/>
              </w:rPr>
            </w:pPr>
            <w:r w:rsidRPr="007956C2">
              <w:rPr>
                <w:rFonts w:ascii="Tahoma" w:hAnsi="Tahoma"/>
                <w:b/>
                <w:color w:val="0000FF"/>
                <w:u w:val="single"/>
              </w:rPr>
              <w:t>HANDS-ON TASK:</w:t>
            </w:r>
            <w:r w:rsidRPr="007956C2">
              <w:rPr>
                <w:rFonts w:ascii="Tahoma" w:hAnsi="Tahoma"/>
                <w:b/>
                <w:color w:val="FF0000"/>
              </w:rPr>
              <w:t xml:space="preserve"> Have half the students locate and label system components with numbers. Have other half identify the components by number.</w:t>
            </w:r>
          </w:p>
        </w:tc>
      </w:tr>
      <w:tr w:rsidR="007956C2" w:rsidRPr="007956C2" w14:paraId="331CB675" w14:textId="77777777" w:rsidTr="007956C2">
        <w:tblPrEx>
          <w:tblBorders>
            <w:top w:val="none" w:sz="0" w:space="0" w:color="auto"/>
          </w:tblBorders>
        </w:tblPrEx>
        <w:tc>
          <w:tcPr>
            <w:tcW w:w="2881" w:type="dxa"/>
            <w:tcBorders>
              <w:left w:val="single" w:sz="4" w:space="0" w:color="000000"/>
              <w:right w:val="single" w:sz="4" w:space="0" w:color="000000"/>
            </w:tcBorders>
          </w:tcPr>
          <w:p w14:paraId="0E5C31A7" w14:textId="3D99CB92" w:rsidR="007956C2" w:rsidRPr="007956C2" w:rsidRDefault="00BA2093" w:rsidP="007956C2">
            <w:pPr>
              <w:rPr>
                <w:rFonts w:ascii="Tahoma" w:hAnsi="Tahoma" w:cs="Tahoma"/>
                <w:b/>
                <w:bCs/>
                <w:color w:val="0000FF"/>
              </w:rPr>
            </w:pPr>
            <w:r w:rsidRPr="007956C2">
              <w:rPr>
                <w:rFonts w:ascii="Calibri" w:hAnsi="Calibri"/>
                <w:noProof/>
                <w:color w:val="000000"/>
              </w:rPr>
              <w:lastRenderedPageBreak/>
              <w:drawing>
                <wp:inline distT="0" distB="0" distL="0" distR="0" wp14:anchorId="04B75412" wp14:editId="76FF5CD8">
                  <wp:extent cx="803275" cy="652145"/>
                  <wp:effectExtent l="0" t="0" r="9525" b="8255"/>
                  <wp:docPr id="16" name="Picture 1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1E9814E"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5.  SLIDE 5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17-4</w:t>
            </w:r>
            <w:r w:rsidRPr="007956C2">
              <w:rPr>
                <w:rFonts w:eastAsia="MS Mincho"/>
                <w:lang w:eastAsia="ja-JP"/>
              </w:rPr>
              <w:t xml:space="preserve">    Instead of using an ignition key to start engine, some vehicles are using a start button which is also used to stop engine</w:t>
            </w:r>
          </w:p>
          <w:p w14:paraId="76123233"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6.  SLIDE 6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17-5</w:t>
            </w:r>
            <w:r w:rsidRPr="007956C2">
              <w:rPr>
                <w:rFonts w:eastAsia="MS Mincho"/>
                <w:lang w:eastAsia="ja-JP"/>
              </w:rPr>
              <w:t xml:space="preserve"> top button on this key fob is the remote start button.</w:t>
            </w:r>
          </w:p>
        </w:tc>
      </w:tr>
      <w:tr w:rsidR="007956C2" w:rsidRPr="007956C2" w14:paraId="3FD9ED10" w14:textId="77777777" w:rsidTr="007956C2">
        <w:tblPrEx>
          <w:tblBorders>
            <w:top w:val="none" w:sz="0" w:space="0" w:color="auto"/>
          </w:tblBorders>
        </w:tblPrEx>
        <w:tc>
          <w:tcPr>
            <w:tcW w:w="2881" w:type="dxa"/>
            <w:tcBorders>
              <w:left w:val="single" w:sz="4" w:space="0" w:color="000000"/>
              <w:right w:val="single" w:sz="4" w:space="0" w:color="000000"/>
            </w:tcBorders>
          </w:tcPr>
          <w:p w14:paraId="6F906E82" w14:textId="058D8204" w:rsidR="007956C2" w:rsidRPr="007956C2" w:rsidRDefault="00BA2093" w:rsidP="007956C2">
            <w:pPr>
              <w:rPr>
                <w:rFonts w:ascii="Tahoma" w:hAnsi="Tahoma" w:cs="Tahoma"/>
                <w:b/>
                <w:bCs/>
                <w:color w:val="0000FF"/>
              </w:rPr>
            </w:pPr>
            <w:r w:rsidRPr="007956C2">
              <w:rPr>
                <w:rFonts w:ascii="Calibri" w:hAnsi="Calibri"/>
                <w:noProof/>
                <w:color w:val="000000"/>
              </w:rPr>
              <w:drawing>
                <wp:inline distT="0" distB="0" distL="0" distR="0" wp14:anchorId="0820F6E8" wp14:editId="6DA24712">
                  <wp:extent cx="803275" cy="652145"/>
                  <wp:effectExtent l="0" t="0" r="9525" b="8255"/>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2EC606C"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7.  SLIDE 7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17-6</w:t>
            </w:r>
            <w:r w:rsidRPr="007956C2">
              <w:rPr>
                <w:rFonts w:eastAsia="MS Mincho"/>
                <w:lang w:eastAsia="ja-JP"/>
              </w:rPr>
              <w:t xml:space="preserve"> series-wound electric motor shows the basic operation with only two brushes: one hot brush and one ground brush. The current flows through both field coils, then through the hot brush and the loop winding of the armature, before reaching ground through the ground brush.</w:t>
            </w:r>
          </w:p>
          <w:p w14:paraId="113BD7FE"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8.  SLIDE 8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17-7</w:t>
            </w:r>
            <w:r w:rsidRPr="007956C2">
              <w:rPr>
                <w:rFonts w:eastAsia="MS Mincho"/>
                <w:lang w:eastAsia="ja-JP"/>
              </w:rPr>
              <w:t xml:space="preserve"> interaction of the magnetic fields of armature loops and field coils creates a stronger magnetic field on right side of conductor, causing the armature loop to move toward left.</w:t>
            </w:r>
          </w:p>
        </w:tc>
      </w:tr>
      <w:tr w:rsidR="007956C2" w:rsidRPr="007956C2" w14:paraId="59A46C14" w14:textId="77777777" w:rsidTr="007956C2">
        <w:tblPrEx>
          <w:tblBorders>
            <w:top w:val="none" w:sz="0" w:space="0" w:color="auto"/>
          </w:tblBorders>
        </w:tblPrEx>
        <w:tc>
          <w:tcPr>
            <w:tcW w:w="2881" w:type="dxa"/>
            <w:tcBorders>
              <w:left w:val="single" w:sz="4" w:space="0" w:color="000000"/>
              <w:right w:val="single" w:sz="4" w:space="0" w:color="000000"/>
            </w:tcBorders>
          </w:tcPr>
          <w:p w14:paraId="266844B9" w14:textId="521D7BC0" w:rsidR="007956C2" w:rsidRPr="007956C2" w:rsidRDefault="00BA2093" w:rsidP="007956C2">
            <w:pPr>
              <w:rPr>
                <w:rFonts w:ascii="Tahoma" w:hAnsi="Tahoma" w:cs="Tahoma"/>
                <w:b/>
                <w:bCs/>
                <w:color w:val="0000FF"/>
              </w:rPr>
            </w:pPr>
            <w:r w:rsidRPr="007956C2">
              <w:rPr>
                <w:noProof/>
              </w:rPr>
              <w:drawing>
                <wp:inline distT="0" distB="0" distL="0" distR="0" wp14:anchorId="73ACD6E1" wp14:editId="2AE9458A">
                  <wp:extent cx="675640" cy="668020"/>
                  <wp:effectExtent l="0" t="0" r="10160" b="0"/>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956C2">
              <w:rPr>
                <w:noProof/>
              </w:rPr>
              <w:drawing>
                <wp:inline distT="0" distB="0" distL="0" distR="0" wp14:anchorId="48BC6335" wp14:editId="3ABFF7BE">
                  <wp:extent cx="548640" cy="588645"/>
                  <wp:effectExtent l="0" t="0" r="10160" b="0"/>
                  <wp:docPr id="19" name="Picture 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92132BF" w14:textId="77777777" w:rsidR="007956C2" w:rsidRPr="007956C2" w:rsidRDefault="007956C2" w:rsidP="007956C2">
            <w:pPr>
              <w:rPr>
                <w:rFonts w:ascii="Tahoma" w:hAnsi="Tahoma"/>
                <w:b/>
                <w:color w:val="FF0000"/>
              </w:rPr>
            </w:pPr>
            <w:r w:rsidRPr="007956C2">
              <w:rPr>
                <w:rFonts w:ascii="Tahoma" w:hAnsi="Tahoma"/>
                <w:b/>
                <w:color w:val="0000FF"/>
                <w:u w:val="single"/>
              </w:rPr>
              <w:t>DISCUSSION</w:t>
            </w:r>
            <w:r w:rsidRPr="007956C2">
              <w:rPr>
                <w:rFonts w:ascii="Tahoma" w:hAnsi="Tahoma"/>
                <w:b/>
                <w:color w:val="0000FF"/>
              </w:rPr>
              <w:t>:</w:t>
            </w:r>
            <w:r w:rsidRPr="007956C2">
              <w:rPr>
                <w:rFonts w:ascii="Tahoma" w:hAnsi="Tahoma"/>
                <w:b/>
                <w:color w:val="FF0000"/>
              </w:rPr>
              <w:t xml:space="preserve"> Have the students discuss the principles of magnetism. What causes a stronger magnetic field?</w:t>
            </w:r>
          </w:p>
        </w:tc>
      </w:tr>
      <w:tr w:rsidR="007956C2" w:rsidRPr="007956C2" w14:paraId="7B51267E" w14:textId="77777777" w:rsidTr="007956C2">
        <w:tblPrEx>
          <w:tblBorders>
            <w:top w:val="none" w:sz="0" w:space="0" w:color="auto"/>
          </w:tblBorders>
        </w:tblPrEx>
        <w:tc>
          <w:tcPr>
            <w:tcW w:w="2881" w:type="dxa"/>
            <w:tcBorders>
              <w:left w:val="single" w:sz="4" w:space="0" w:color="000000"/>
              <w:right w:val="single" w:sz="4" w:space="0" w:color="000000"/>
            </w:tcBorders>
          </w:tcPr>
          <w:p w14:paraId="13D318EE" w14:textId="770BDB37" w:rsidR="007956C2" w:rsidRPr="007956C2" w:rsidRDefault="00BA2093" w:rsidP="007956C2">
            <w:pPr>
              <w:rPr>
                <w:rFonts w:ascii="Tahoma" w:hAnsi="Tahoma" w:cs="Tahoma"/>
                <w:b/>
                <w:bCs/>
                <w:color w:val="0000FF"/>
                <w:sz w:val="20"/>
                <w:szCs w:val="20"/>
              </w:rPr>
            </w:pPr>
            <w:r w:rsidRPr="007956C2">
              <w:rPr>
                <w:noProof/>
              </w:rPr>
              <w:drawing>
                <wp:inline distT="0" distB="0" distL="0" distR="0" wp14:anchorId="7E36D0A0" wp14:editId="4D02949B">
                  <wp:extent cx="691515" cy="683895"/>
                  <wp:effectExtent l="0" t="0" r="0" b="1905"/>
                  <wp:docPr id="20" name="Picture 2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47017E3" w14:textId="77777777" w:rsidR="007956C2" w:rsidRPr="007956C2" w:rsidRDefault="007956C2" w:rsidP="007956C2">
            <w:pPr>
              <w:rPr>
                <w:rFonts w:ascii="Tahoma" w:hAnsi="Tahoma"/>
                <w:b/>
                <w:color w:val="FF0000"/>
              </w:rPr>
            </w:pPr>
            <w:r w:rsidRPr="007956C2">
              <w:rPr>
                <w:rFonts w:ascii="Tahoma" w:hAnsi="Tahoma"/>
                <w:b/>
                <w:color w:val="0000FF"/>
                <w:u w:val="single"/>
              </w:rPr>
              <w:t>DEMONSTRATION:</w:t>
            </w:r>
            <w:r w:rsidRPr="007956C2">
              <w:rPr>
                <w:rFonts w:ascii="Tahoma" w:hAnsi="Tahoma"/>
                <w:b/>
                <w:color w:val="FF0000"/>
              </w:rPr>
              <w:t xml:space="preserve"> Use two bar magnets to show the students how like magnetic charges repel while opposite charges attract.</w:t>
            </w:r>
          </w:p>
        </w:tc>
      </w:tr>
      <w:tr w:rsidR="007956C2" w:rsidRPr="007956C2" w14:paraId="63F18161" w14:textId="77777777" w:rsidTr="007956C2">
        <w:tblPrEx>
          <w:tblBorders>
            <w:top w:val="none" w:sz="0" w:space="0" w:color="auto"/>
          </w:tblBorders>
        </w:tblPrEx>
        <w:tc>
          <w:tcPr>
            <w:tcW w:w="2881" w:type="dxa"/>
            <w:tcBorders>
              <w:left w:val="single" w:sz="4" w:space="0" w:color="000000"/>
              <w:right w:val="single" w:sz="4" w:space="0" w:color="000000"/>
            </w:tcBorders>
          </w:tcPr>
          <w:p w14:paraId="733EB777" w14:textId="6E505E60" w:rsidR="007956C2" w:rsidRPr="007956C2" w:rsidRDefault="00BA2093" w:rsidP="007956C2">
            <w:pPr>
              <w:rPr>
                <w:rFonts w:ascii="Tahoma" w:hAnsi="Tahoma" w:cs="Tahoma"/>
                <w:b/>
                <w:bCs/>
                <w:color w:val="0000FF"/>
              </w:rPr>
            </w:pPr>
            <w:r w:rsidRPr="007956C2">
              <w:rPr>
                <w:rFonts w:ascii="Calibri" w:hAnsi="Calibri"/>
                <w:noProof/>
                <w:color w:val="000000"/>
              </w:rPr>
              <w:drawing>
                <wp:inline distT="0" distB="0" distL="0" distR="0" wp14:anchorId="17EE8B4E" wp14:editId="20CCDD3E">
                  <wp:extent cx="803275" cy="652145"/>
                  <wp:effectExtent l="0" t="0" r="9525" b="8255"/>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8114EA2"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9.  SLIDE 9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17-8</w:t>
            </w:r>
            <w:r w:rsidRPr="007956C2">
              <w:rPr>
                <w:rFonts w:eastAsia="MS Mincho"/>
                <w:lang w:eastAsia="ja-JP"/>
              </w:rPr>
              <w:t xml:space="preserve"> armature loops rotate due to the difference in the strength of the magnetic field. The loops move from a strong magnetic field strength toward a weaker magnetic field strength.</w:t>
            </w:r>
          </w:p>
          <w:p w14:paraId="5B02872C"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10. SLIDE 10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 xml:space="preserve">Figure 17-9 </w:t>
            </w:r>
            <w:r w:rsidRPr="007956C2">
              <w:rPr>
                <w:rFonts w:eastAsia="MS Mincho"/>
                <w:lang w:eastAsia="ja-JP"/>
              </w:rPr>
              <w:t>Magnetic lines of force in a four-pole motor.</w:t>
            </w:r>
          </w:p>
          <w:p w14:paraId="0B089986"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11. SLIDE 11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sz w:val="22"/>
                <w:szCs w:val="22"/>
                <w:lang w:eastAsia="ja-JP"/>
              </w:rPr>
              <w:t>Figure 17-10</w:t>
            </w:r>
            <w:r w:rsidRPr="007956C2">
              <w:rPr>
                <w:rFonts w:eastAsia="MS Mincho"/>
                <w:sz w:val="22"/>
                <w:szCs w:val="22"/>
                <w:lang w:eastAsia="ja-JP"/>
              </w:rPr>
              <w:t xml:space="preserve"> pole shoe/field</w:t>
            </w:r>
            <w:r w:rsidRPr="007956C2">
              <w:rPr>
                <w:rFonts w:eastAsia="MS Mincho"/>
                <w:lang w:eastAsia="ja-JP"/>
              </w:rPr>
              <w:t xml:space="preserve"> </w:t>
            </w:r>
            <w:r w:rsidRPr="007956C2">
              <w:rPr>
                <w:rFonts w:eastAsia="MS Mincho"/>
                <w:sz w:val="22"/>
                <w:szCs w:val="22"/>
                <w:lang w:eastAsia="ja-JP"/>
              </w:rPr>
              <w:t>winding</w:t>
            </w:r>
          </w:p>
          <w:p w14:paraId="63F66ACA"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12. SLIDE 12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17-11</w:t>
            </w:r>
            <w:r w:rsidRPr="007956C2">
              <w:rPr>
                <w:rFonts w:eastAsia="MS Mincho"/>
                <w:lang w:eastAsia="ja-JP"/>
              </w:rPr>
              <w:t xml:space="preserve">    This wiring diagram illustrates the construction of a series-wound electric motor. Notice that all current flows through the field coils, then through the armature (in series) before reaching ground. </w:t>
            </w:r>
          </w:p>
          <w:p w14:paraId="7F6BC1AA"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13. SLIDE 13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17-12</w:t>
            </w:r>
            <w:r w:rsidRPr="007956C2">
              <w:rPr>
                <w:rFonts w:eastAsia="MS Mincho"/>
                <w:lang w:eastAsia="ja-JP"/>
              </w:rPr>
              <w:t xml:space="preserve">    This wiring diagram illustrates the construction of a shunt-type electric motor, and shows the field coils in parallel (or shunt) across the armature.</w:t>
            </w:r>
          </w:p>
        </w:tc>
      </w:tr>
      <w:tr w:rsidR="007956C2" w:rsidRPr="007956C2" w14:paraId="64678D77" w14:textId="77777777" w:rsidTr="007956C2">
        <w:tblPrEx>
          <w:tblBorders>
            <w:top w:val="none" w:sz="0" w:space="0" w:color="auto"/>
          </w:tblBorders>
        </w:tblPrEx>
        <w:tc>
          <w:tcPr>
            <w:tcW w:w="2881" w:type="dxa"/>
            <w:tcBorders>
              <w:left w:val="single" w:sz="4" w:space="0" w:color="000000"/>
              <w:right w:val="single" w:sz="4" w:space="0" w:color="000000"/>
            </w:tcBorders>
          </w:tcPr>
          <w:p w14:paraId="42FD525C" w14:textId="1746AABB" w:rsidR="007956C2" w:rsidRPr="007956C2" w:rsidRDefault="00BA2093" w:rsidP="007956C2">
            <w:pPr>
              <w:rPr>
                <w:rFonts w:ascii="Tahoma" w:hAnsi="Tahoma" w:cs="Tahoma"/>
                <w:b/>
                <w:bCs/>
                <w:color w:val="0000FF"/>
              </w:rPr>
            </w:pPr>
            <w:r w:rsidRPr="007956C2">
              <w:rPr>
                <w:noProof/>
              </w:rPr>
              <w:drawing>
                <wp:inline distT="0" distB="0" distL="0" distR="0" wp14:anchorId="3562E882" wp14:editId="0593EF0E">
                  <wp:extent cx="675640" cy="668020"/>
                  <wp:effectExtent l="0" t="0" r="10160" b="0"/>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956C2">
              <w:rPr>
                <w:noProof/>
              </w:rPr>
              <w:drawing>
                <wp:inline distT="0" distB="0" distL="0" distR="0" wp14:anchorId="2E7E8D68" wp14:editId="35BDCE55">
                  <wp:extent cx="548640" cy="588645"/>
                  <wp:effectExtent l="0" t="0" r="10160" b="0"/>
                  <wp:docPr id="23" name="Picture 2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B4D7163" w14:textId="77777777" w:rsidR="007956C2" w:rsidRPr="007956C2" w:rsidRDefault="007956C2" w:rsidP="007956C2">
            <w:pPr>
              <w:rPr>
                <w:rFonts w:ascii="Tahoma" w:hAnsi="Tahoma"/>
                <w:b/>
                <w:color w:val="FF0000"/>
              </w:rPr>
            </w:pPr>
            <w:r w:rsidRPr="007956C2">
              <w:rPr>
                <w:rFonts w:ascii="Tahoma" w:hAnsi="Tahoma"/>
                <w:b/>
                <w:color w:val="0000FF"/>
                <w:u w:val="single"/>
              </w:rPr>
              <w:t>DISCUSSION</w:t>
            </w:r>
            <w:r w:rsidRPr="007956C2">
              <w:rPr>
                <w:rFonts w:ascii="Tahoma" w:hAnsi="Tahoma"/>
                <w:b/>
                <w:color w:val="0000FF"/>
              </w:rPr>
              <w:t>:</w:t>
            </w:r>
            <w:r w:rsidRPr="007956C2">
              <w:rPr>
                <w:rFonts w:ascii="Tahoma" w:hAnsi="Tahoma"/>
                <w:b/>
                <w:color w:val="FF0000"/>
              </w:rPr>
              <w:t xml:space="preserve"> Have students discuss principle of CEMF (Counterelectromotive Force). </w:t>
            </w:r>
          </w:p>
          <w:p w14:paraId="35038DE6" w14:textId="77777777" w:rsidR="007956C2" w:rsidRPr="007956C2" w:rsidRDefault="007956C2" w:rsidP="007956C2">
            <w:pPr>
              <w:rPr>
                <w:rFonts w:ascii="Tahoma" w:hAnsi="Tahoma"/>
                <w:b/>
                <w:color w:val="FF0000"/>
              </w:rPr>
            </w:pPr>
            <w:r w:rsidRPr="007956C2">
              <w:rPr>
                <w:rFonts w:ascii="Tahoma" w:hAnsi="Tahoma"/>
                <w:b/>
                <w:color w:val="FF0000"/>
              </w:rPr>
              <w:t>How is torque of a shunt motor affected by CEMF?</w:t>
            </w:r>
          </w:p>
        </w:tc>
      </w:tr>
      <w:tr w:rsidR="007956C2" w:rsidRPr="007956C2" w14:paraId="04C9B00A" w14:textId="77777777" w:rsidTr="007956C2">
        <w:tblPrEx>
          <w:tblBorders>
            <w:top w:val="none" w:sz="0" w:space="0" w:color="auto"/>
          </w:tblBorders>
        </w:tblPrEx>
        <w:tc>
          <w:tcPr>
            <w:tcW w:w="2881" w:type="dxa"/>
            <w:tcBorders>
              <w:left w:val="single" w:sz="4" w:space="0" w:color="000000"/>
              <w:right w:val="single" w:sz="4" w:space="0" w:color="000000"/>
            </w:tcBorders>
          </w:tcPr>
          <w:p w14:paraId="73AAF10F" w14:textId="3DF13F21" w:rsidR="007956C2" w:rsidRPr="007956C2" w:rsidRDefault="00BA2093" w:rsidP="007956C2">
            <w:pPr>
              <w:rPr>
                <w:rFonts w:ascii="Tahoma" w:hAnsi="Tahoma" w:cs="Tahoma"/>
                <w:b/>
                <w:bCs/>
                <w:color w:val="0000FF"/>
              </w:rPr>
            </w:pPr>
            <w:r w:rsidRPr="007956C2">
              <w:rPr>
                <w:noProof/>
              </w:rPr>
              <w:lastRenderedPageBreak/>
              <w:drawing>
                <wp:inline distT="0" distB="0" distL="0" distR="0" wp14:anchorId="4803A1E0" wp14:editId="305B69A9">
                  <wp:extent cx="675640" cy="668020"/>
                  <wp:effectExtent l="0" t="0" r="10160" b="0"/>
                  <wp:docPr id="24" name="Picture 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956C2">
              <w:rPr>
                <w:noProof/>
              </w:rPr>
              <w:drawing>
                <wp:inline distT="0" distB="0" distL="0" distR="0" wp14:anchorId="4E65F913" wp14:editId="25EF692C">
                  <wp:extent cx="548640" cy="588645"/>
                  <wp:effectExtent l="0" t="0" r="10160" b="0"/>
                  <wp:docPr id="25" name="Picture 2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FEEBCB0" w14:textId="77777777" w:rsidR="007956C2" w:rsidRPr="007956C2" w:rsidRDefault="007956C2" w:rsidP="007956C2">
            <w:pPr>
              <w:rPr>
                <w:rFonts w:ascii="Tahoma" w:hAnsi="Tahoma"/>
                <w:b/>
                <w:color w:val="FF0000"/>
              </w:rPr>
            </w:pPr>
            <w:r w:rsidRPr="007956C2">
              <w:rPr>
                <w:rFonts w:ascii="Tahoma" w:hAnsi="Tahoma"/>
                <w:b/>
                <w:color w:val="0000FF"/>
                <w:u w:val="single"/>
              </w:rPr>
              <w:t>DISCUSSION</w:t>
            </w:r>
            <w:r w:rsidRPr="007956C2">
              <w:rPr>
                <w:rFonts w:ascii="Tahoma" w:hAnsi="Tahoma"/>
                <w:b/>
                <w:color w:val="0000FF"/>
              </w:rPr>
              <w:t>:</w:t>
            </w:r>
            <w:r w:rsidRPr="007956C2">
              <w:rPr>
                <w:rFonts w:ascii="Tahoma" w:hAnsi="Tahoma"/>
                <w:b/>
                <w:color w:val="FF0000"/>
              </w:rPr>
              <w:t xml:space="preserve"> Have students discuss characteristics of a series motor. What is relationship between the strength of magnetic fields and Starter torque?</w:t>
            </w:r>
          </w:p>
        </w:tc>
      </w:tr>
      <w:tr w:rsidR="007956C2" w:rsidRPr="007956C2" w14:paraId="280C6CBD" w14:textId="77777777" w:rsidTr="007956C2">
        <w:tblPrEx>
          <w:tblBorders>
            <w:top w:val="none" w:sz="0" w:space="0" w:color="auto"/>
          </w:tblBorders>
        </w:tblPrEx>
        <w:tc>
          <w:tcPr>
            <w:tcW w:w="2881" w:type="dxa"/>
            <w:tcBorders>
              <w:left w:val="single" w:sz="4" w:space="0" w:color="000000"/>
              <w:right w:val="single" w:sz="4" w:space="0" w:color="000000"/>
            </w:tcBorders>
          </w:tcPr>
          <w:p w14:paraId="48732C1A" w14:textId="600906F0" w:rsidR="007956C2" w:rsidRPr="007956C2" w:rsidRDefault="00BA2093" w:rsidP="007956C2">
            <w:pPr>
              <w:rPr>
                <w:rFonts w:ascii="Tahoma" w:hAnsi="Tahoma" w:cs="Tahoma"/>
                <w:b/>
                <w:bCs/>
                <w:color w:val="0000FF"/>
              </w:rPr>
            </w:pPr>
            <w:r w:rsidRPr="007956C2">
              <w:rPr>
                <w:rFonts w:ascii="Calibri" w:hAnsi="Calibri"/>
                <w:noProof/>
                <w:color w:val="000000"/>
              </w:rPr>
              <w:drawing>
                <wp:inline distT="0" distB="0" distL="0" distR="0" wp14:anchorId="39111A8E" wp14:editId="322C1406">
                  <wp:extent cx="803275" cy="652145"/>
                  <wp:effectExtent l="0" t="0" r="9525" b="8255"/>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56FAB54"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14.  SLIDE 14 </w:t>
            </w:r>
            <w:r w:rsidRPr="007956C2">
              <w:rPr>
                <w:rFonts w:eastAsia="MS Mincho"/>
                <w:b/>
                <w:bCs/>
                <w:color w:val="0000FF"/>
                <w:lang w:eastAsia="ja-JP"/>
              </w:rPr>
              <w:t>EXPLAIN</w:t>
            </w:r>
            <w:r w:rsidRPr="007956C2">
              <w:rPr>
                <w:rFonts w:eastAsia="MS Mincho"/>
                <w:b/>
                <w:bCs/>
                <w:lang w:eastAsia="ja-JP"/>
              </w:rPr>
              <w:t xml:space="preserve"> Figure 17-13</w:t>
            </w:r>
            <w:r w:rsidRPr="007956C2">
              <w:rPr>
                <w:rFonts w:eastAsia="MS Mincho"/>
                <w:lang w:eastAsia="ja-JP"/>
              </w:rPr>
              <w:t xml:space="preserve">    A compound motor is a combination of series and shunt types, using part of the field coils connected electrically in series with the armature and some in parallel (shunt).</w:t>
            </w:r>
          </w:p>
        </w:tc>
      </w:tr>
      <w:tr w:rsidR="007956C2" w:rsidRPr="007956C2" w14:paraId="540BC9C4" w14:textId="77777777" w:rsidTr="007956C2">
        <w:tblPrEx>
          <w:tblBorders>
            <w:top w:val="none" w:sz="0" w:space="0" w:color="auto"/>
          </w:tblBorders>
        </w:tblPrEx>
        <w:tc>
          <w:tcPr>
            <w:tcW w:w="2881" w:type="dxa"/>
            <w:tcBorders>
              <w:left w:val="single" w:sz="4" w:space="0" w:color="000000"/>
              <w:right w:val="single" w:sz="4" w:space="0" w:color="000000"/>
            </w:tcBorders>
          </w:tcPr>
          <w:p w14:paraId="7FB4637A" w14:textId="77777777" w:rsidR="007956C2" w:rsidRPr="007956C2" w:rsidRDefault="007956C2" w:rsidP="007956C2">
            <w:pPr>
              <w:rPr>
                <w:rFonts w:ascii="Tahoma" w:hAnsi="Tahoma" w:cs="Tahoma"/>
                <w:b/>
                <w:bCs/>
                <w:color w:val="0000FF"/>
              </w:rPr>
            </w:pPr>
          </w:p>
        </w:tc>
        <w:tc>
          <w:tcPr>
            <w:tcW w:w="6481" w:type="dxa"/>
            <w:tcBorders>
              <w:left w:val="single" w:sz="4" w:space="0" w:color="000000"/>
              <w:right w:val="single" w:sz="4" w:space="0" w:color="000000"/>
            </w:tcBorders>
          </w:tcPr>
          <w:p w14:paraId="465930D6"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15.  SLIDE 15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17-14</w:t>
            </w:r>
            <w:r w:rsidRPr="007956C2">
              <w:rPr>
                <w:rFonts w:eastAsia="MS Mincho"/>
                <w:lang w:eastAsia="ja-JP"/>
              </w:rPr>
              <w:t xml:space="preserve">    A typical starter motor showing the drive-end housing.</w:t>
            </w:r>
          </w:p>
          <w:p w14:paraId="66B362C6"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16.  SLIDE 16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17-15</w:t>
            </w:r>
            <w:r w:rsidRPr="007956C2">
              <w:rPr>
                <w:rFonts w:eastAsia="MS Mincho"/>
                <w:lang w:eastAsia="ja-JP"/>
              </w:rPr>
              <w:t xml:space="preserve">    Pole shoes and field windings installed in the housing.</w:t>
            </w:r>
          </w:p>
          <w:p w14:paraId="0AE12864"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17.  SLIDE 17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17-16</w:t>
            </w:r>
            <w:r w:rsidRPr="007956C2">
              <w:rPr>
                <w:rFonts w:eastAsia="MS Mincho"/>
                <w:lang w:eastAsia="ja-JP"/>
              </w:rPr>
              <w:t xml:space="preserve">    A typical starter motor armature. The armature core is made from thin sheet metal sections assembled on the armature shaft, which is used to increase the magnetic field strength.</w:t>
            </w:r>
          </w:p>
          <w:p w14:paraId="7AD72B5D"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18.  SLIDE 18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Figure 17-17</w:t>
            </w:r>
            <w:r w:rsidRPr="007956C2">
              <w:rPr>
                <w:rFonts w:eastAsia="MS Mincho"/>
                <w:lang w:eastAsia="ja-JP"/>
              </w:rPr>
              <w:t xml:space="preserve"> armature showing how its copper wire loops are connected to the commutator.</w:t>
            </w:r>
          </w:p>
          <w:p w14:paraId="2BA780FA"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19.  SLIDE 19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 xml:space="preserve">FIGURE 17–18 </w:t>
            </w:r>
            <w:r w:rsidRPr="007956C2">
              <w:rPr>
                <w:rFonts w:eastAsia="MS Mincho"/>
                <w:lang w:eastAsia="ja-JP"/>
              </w:rPr>
              <w:t>A cutaway of a typical starter motor showing the commutator, brushes, and brush spring.</w:t>
            </w:r>
          </w:p>
        </w:tc>
      </w:tr>
      <w:tr w:rsidR="007956C2" w:rsidRPr="007956C2" w14:paraId="5EC041B9" w14:textId="77777777" w:rsidTr="007956C2">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34840F6" w14:textId="2CD4CD10" w:rsidR="007956C2" w:rsidRPr="007956C2" w:rsidRDefault="00BA2093" w:rsidP="007956C2">
            <w:r w:rsidRPr="007956C2">
              <w:rPr>
                <w:noProof/>
              </w:rPr>
              <w:drawing>
                <wp:inline distT="0" distB="0" distL="0" distR="0" wp14:anchorId="60348C74" wp14:editId="5EB6FB55">
                  <wp:extent cx="1240155" cy="461010"/>
                  <wp:effectExtent l="0" t="0" r="4445" b="0"/>
                  <wp:docPr id="27"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5F1189F" w14:textId="77777777" w:rsidR="007956C2" w:rsidRPr="007956C2" w:rsidRDefault="007956C2" w:rsidP="007956C2">
            <w:pPr>
              <w:rPr>
                <w:rFonts w:ascii="Arial Black" w:hAnsi="Arial Black"/>
                <w:bCs/>
                <w:color w:val="C45911"/>
                <w:sz w:val="22"/>
              </w:rPr>
            </w:pPr>
            <w:r w:rsidRPr="007956C2">
              <w:rPr>
                <w:rFonts w:ascii="Arial Black" w:hAnsi="Arial Black"/>
                <w:bCs/>
                <w:color w:val="C45911"/>
                <w:sz w:val="22"/>
                <w:u w:val="single"/>
              </w:rPr>
              <w:t>EXPLAIN TECH TIP:</w:t>
            </w:r>
            <w:r w:rsidRPr="007956C2">
              <w:rPr>
                <w:rFonts w:ascii="Arial Black" w:hAnsi="Arial Black"/>
                <w:bCs/>
                <w:color w:val="C45911"/>
                <w:sz w:val="22"/>
              </w:rPr>
              <w:t xml:space="preserve"> </w:t>
            </w:r>
            <w:r w:rsidRPr="007956C2">
              <w:rPr>
                <w:rFonts w:ascii="Arial Black" w:hAnsi="Arial Black"/>
                <w:bCs/>
                <w:i/>
                <w:color w:val="0000FF"/>
                <w:sz w:val="22"/>
              </w:rPr>
              <w:t>Don’t Hit That Starter!</w:t>
            </w:r>
          </w:p>
          <w:p w14:paraId="6D4A843E" w14:textId="77777777" w:rsidR="007956C2" w:rsidRPr="007956C2" w:rsidRDefault="007956C2" w:rsidP="007956C2">
            <w:pPr>
              <w:rPr>
                <w:rFonts w:ascii="Arial Black" w:hAnsi="Arial Black"/>
                <w:bCs/>
                <w:color w:val="C45911"/>
                <w:sz w:val="22"/>
              </w:rPr>
            </w:pPr>
            <w:r w:rsidRPr="007956C2">
              <w:rPr>
                <w:rFonts w:ascii="Arial Black" w:hAnsi="Arial Black"/>
                <w:bCs/>
                <w:color w:val="C45911"/>
                <w:sz w:val="22"/>
              </w:rPr>
              <w:t xml:space="preserve">In the past, it was common to see technicians hitting starter in their effort to diagnose a no-crank condition.  Often shock of blow to starter aligned or moved brushes, armature, and bushings. Many times, starter functioned after being hit, even if only for a short time.  However, most starters today use permanent magnet fields, and the magnets can be easily broken if hit.  A magnet that is broken becomes two weaker magnets.  Some early permanent magnet starters used magnets that were glued or bonded to the field housing. If struck with a heavy tool, the magnets could be broken with parts of the magnet falling onto armature and into the bearing pockets, making starter impossible to repair or rebuild. ● </w:t>
            </w:r>
            <w:r w:rsidRPr="007956C2">
              <w:rPr>
                <w:rFonts w:ascii="Arial Black" w:hAnsi="Arial Black"/>
                <w:bCs/>
                <w:color w:val="0000FF"/>
                <w:sz w:val="22"/>
              </w:rPr>
              <w:t>SEE FIGURE 17–19.</w:t>
            </w:r>
          </w:p>
        </w:tc>
      </w:tr>
      <w:tr w:rsidR="007956C2" w:rsidRPr="007956C2" w14:paraId="3E70B73C" w14:textId="77777777" w:rsidTr="007956C2">
        <w:tblPrEx>
          <w:tblBorders>
            <w:top w:val="none" w:sz="0" w:space="0" w:color="auto"/>
          </w:tblBorders>
        </w:tblPrEx>
        <w:tc>
          <w:tcPr>
            <w:tcW w:w="2881" w:type="dxa"/>
            <w:tcBorders>
              <w:left w:val="single" w:sz="4" w:space="0" w:color="000000"/>
              <w:right w:val="single" w:sz="4" w:space="0" w:color="000000"/>
            </w:tcBorders>
          </w:tcPr>
          <w:p w14:paraId="10A63226" w14:textId="77777777" w:rsidR="007956C2" w:rsidRPr="007956C2" w:rsidRDefault="007956C2" w:rsidP="007956C2">
            <w:pPr>
              <w:rPr>
                <w:rFonts w:ascii="Tahoma" w:hAnsi="Tahoma" w:cs="Tahoma"/>
                <w:b/>
                <w:bCs/>
                <w:color w:val="0000FF"/>
              </w:rPr>
            </w:pPr>
          </w:p>
        </w:tc>
        <w:tc>
          <w:tcPr>
            <w:tcW w:w="6481" w:type="dxa"/>
            <w:tcBorders>
              <w:left w:val="single" w:sz="4" w:space="0" w:color="000000"/>
              <w:right w:val="single" w:sz="4" w:space="0" w:color="000000"/>
            </w:tcBorders>
          </w:tcPr>
          <w:p w14:paraId="52DE8A69"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20.  SLIDE 20 EXPLAIN Figure 17-19 </w:t>
            </w:r>
            <w:r w:rsidRPr="007956C2">
              <w:rPr>
                <w:rFonts w:eastAsia="MS Mincho"/>
                <w:lang w:eastAsia="ja-JP"/>
              </w:rPr>
              <w:t xml:space="preserve">This starter permanent magnet field housing was ruined when someone used a hammer on the field housing in an </w:t>
            </w:r>
            <w:r w:rsidRPr="007956C2">
              <w:rPr>
                <w:rFonts w:eastAsia="MS Mincho"/>
                <w:lang w:eastAsia="ja-JP"/>
              </w:rPr>
              <w:lastRenderedPageBreak/>
              <w:t>attempt to “fix” a starter that would not work</w:t>
            </w:r>
          </w:p>
        </w:tc>
      </w:tr>
      <w:tr w:rsidR="007956C2" w:rsidRPr="007956C2" w14:paraId="71D6917E" w14:textId="77777777" w:rsidTr="007956C2">
        <w:tblPrEx>
          <w:tblBorders>
            <w:top w:val="none" w:sz="0" w:space="0" w:color="auto"/>
          </w:tblBorders>
        </w:tblPrEx>
        <w:tc>
          <w:tcPr>
            <w:tcW w:w="2881" w:type="dxa"/>
            <w:tcBorders>
              <w:left w:val="single" w:sz="4" w:space="0" w:color="000000"/>
              <w:right w:val="single" w:sz="4" w:space="0" w:color="000000"/>
            </w:tcBorders>
          </w:tcPr>
          <w:p w14:paraId="05325184" w14:textId="182BB3CD" w:rsidR="007956C2" w:rsidRPr="007956C2" w:rsidRDefault="00BA2093" w:rsidP="007956C2">
            <w:pPr>
              <w:rPr>
                <w:rFonts w:ascii="Tahoma" w:hAnsi="Tahoma" w:cs="Tahoma"/>
                <w:b/>
                <w:bCs/>
                <w:color w:val="0000FF"/>
                <w:sz w:val="20"/>
                <w:szCs w:val="20"/>
              </w:rPr>
            </w:pPr>
            <w:r w:rsidRPr="007956C2">
              <w:rPr>
                <w:noProof/>
              </w:rPr>
              <w:lastRenderedPageBreak/>
              <w:drawing>
                <wp:inline distT="0" distB="0" distL="0" distR="0" wp14:anchorId="5AFD3A4C" wp14:editId="0316AE5C">
                  <wp:extent cx="850900" cy="683895"/>
                  <wp:effectExtent l="0" t="0" r="12700" b="1905"/>
                  <wp:docPr id="28" name="Picture 2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66DEAD3" w14:textId="77777777" w:rsidR="007956C2" w:rsidRPr="007956C2" w:rsidRDefault="007956C2" w:rsidP="007956C2">
            <w:pPr>
              <w:rPr>
                <w:rFonts w:ascii="Tahoma" w:hAnsi="Tahoma"/>
                <w:b/>
                <w:color w:val="FF0000"/>
              </w:rPr>
            </w:pPr>
            <w:r w:rsidRPr="007956C2">
              <w:rPr>
                <w:rFonts w:ascii="Tahoma" w:hAnsi="Tahoma"/>
                <w:b/>
                <w:color w:val="0000FF"/>
                <w:u w:val="single"/>
              </w:rPr>
              <w:t>HANDS-ON TASK:</w:t>
            </w:r>
            <w:r w:rsidRPr="007956C2">
              <w:rPr>
                <w:rFonts w:ascii="Tahoma" w:hAnsi="Tahoma"/>
                <w:b/>
                <w:color w:val="FF0000"/>
              </w:rPr>
              <w:t xml:space="preserve"> Have the students disassemble a starter motor to inspect its components</w:t>
            </w:r>
          </w:p>
        </w:tc>
      </w:tr>
      <w:tr w:rsidR="007956C2" w:rsidRPr="007956C2" w14:paraId="22385225" w14:textId="77777777" w:rsidTr="007956C2">
        <w:tblPrEx>
          <w:tblBorders>
            <w:top w:val="none" w:sz="0" w:space="0" w:color="auto"/>
          </w:tblBorders>
        </w:tblPrEx>
        <w:tc>
          <w:tcPr>
            <w:tcW w:w="2881" w:type="dxa"/>
            <w:tcBorders>
              <w:left w:val="single" w:sz="4" w:space="0" w:color="000000"/>
              <w:right w:val="single" w:sz="4" w:space="0" w:color="000000"/>
            </w:tcBorders>
          </w:tcPr>
          <w:p w14:paraId="4F987DE4" w14:textId="71C6BF7F" w:rsidR="007956C2" w:rsidRPr="007956C2" w:rsidRDefault="00BA2093" w:rsidP="007956C2">
            <w:pPr>
              <w:rPr>
                <w:rFonts w:ascii="Tahoma" w:hAnsi="Tahoma" w:cs="Tahoma"/>
                <w:b/>
                <w:bCs/>
                <w:color w:val="0000FF"/>
              </w:rPr>
            </w:pPr>
            <w:r w:rsidRPr="007956C2">
              <w:rPr>
                <w:rFonts w:ascii="Calibri" w:hAnsi="Calibri"/>
                <w:noProof/>
                <w:color w:val="000000"/>
              </w:rPr>
              <w:drawing>
                <wp:inline distT="0" distB="0" distL="0" distR="0" wp14:anchorId="3FB24EA0" wp14:editId="60568204">
                  <wp:extent cx="803275" cy="652145"/>
                  <wp:effectExtent l="0" t="0" r="9525" b="8255"/>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8227C0E"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21.  SLIDE 21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 xml:space="preserve">FIGURE 17–20 </w:t>
            </w:r>
            <w:r w:rsidRPr="007956C2">
              <w:rPr>
                <w:rFonts w:eastAsia="MS Mincho"/>
                <w:lang w:eastAsia="ja-JP"/>
              </w:rPr>
              <w:t>A typical gear-reduction starter..</w:t>
            </w:r>
          </w:p>
          <w:p w14:paraId="4DFDF1F6" w14:textId="77777777" w:rsidR="007956C2" w:rsidRPr="007956C2" w:rsidRDefault="007956C2" w:rsidP="007956C2">
            <w:pPr>
              <w:spacing w:before="60"/>
              <w:ind w:left="720" w:hanging="432"/>
              <w:rPr>
                <w:rFonts w:eastAsia="MS Mincho"/>
                <w:lang w:eastAsia="ja-JP"/>
              </w:rPr>
            </w:pPr>
            <w:r w:rsidRPr="007956C2">
              <w:rPr>
                <w:rFonts w:eastAsia="MS Mincho"/>
                <w:b/>
                <w:bCs/>
                <w:lang w:eastAsia="ja-JP"/>
              </w:rPr>
              <w:t xml:space="preserve">22.  SLIDE 22 </w:t>
            </w:r>
            <w:r w:rsidRPr="007956C2">
              <w:rPr>
                <w:rFonts w:eastAsia="MS Mincho"/>
                <w:b/>
                <w:bCs/>
                <w:color w:val="0000FF"/>
                <w:lang w:eastAsia="ja-JP"/>
              </w:rPr>
              <w:t>EXPLAIN</w:t>
            </w:r>
            <w:r w:rsidRPr="007956C2">
              <w:rPr>
                <w:rFonts w:eastAsia="MS Mincho"/>
                <w:b/>
                <w:bCs/>
                <w:lang w:eastAsia="ja-JP"/>
              </w:rPr>
              <w:t xml:space="preserve"> Figure 17-21 </w:t>
            </w:r>
            <w:r w:rsidRPr="007956C2">
              <w:rPr>
                <w:rFonts w:eastAsia="MS Mincho"/>
                <w:lang w:eastAsia="ja-JP"/>
              </w:rPr>
              <w:t>cutaway of a typical starter drive showing all of the internal parts.</w:t>
            </w:r>
          </w:p>
        </w:tc>
      </w:tr>
      <w:tr w:rsidR="007956C2" w:rsidRPr="007956C2" w14:paraId="0FB13E5A" w14:textId="77777777" w:rsidTr="007956C2">
        <w:tblPrEx>
          <w:tblBorders>
            <w:top w:val="none" w:sz="0" w:space="0" w:color="auto"/>
          </w:tblBorders>
        </w:tblPrEx>
        <w:tc>
          <w:tcPr>
            <w:tcW w:w="2881" w:type="dxa"/>
            <w:tcBorders>
              <w:left w:val="single" w:sz="4" w:space="0" w:color="000000"/>
              <w:right w:val="single" w:sz="4" w:space="0" w:color="000000"/>
            </w:tcBorders>
          </w:tcPr>
          <w:p w14:paraId="65B41EDF" w14:textId="427519AA" w:rsidR="007956C2" w:rsidRPr="007956C2" w:rsidRDefault="00BA2093" w:rsidP="007956C2">
            <w:pPr>
              <w:rPr>
                <w:rFonts w:ascii="Tahoma" w:hAnsi="Tahoma" w:cs="Tahoma"/>
                <w:b/>
                <w:bCs/>
                <w:color w:val="0000FF"/>
              </w:rPr>
            </w:pPr>
            <w:r w:rsidRPr="007956C2">
              <w:rPr>
                <w:noProof/>
              </w:rPr>
              <w:drawing>
                <wp:inline distT="0" distB="0" distL="0" distR="0" wp14:anchorId="367F21DF" wp14:editId="0089D320">
                  <wp:extent cx="675640" cy="668020"/>
                  <wp:effectExtent l="0" t="0" r="10160" b="0"/>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7956C2">
              <w:rPr>
                <w:noProof/>
              </w:rPr>
              <w:drawing>
                <wp:inline distT="0" distB="0" distL="0" distR="0" wp14:anchorId="4643485F" wp14:editId="23AA8662">
                  <wp:extent cx="548640" cy="588645"/>
                  <wp:effectExtent l="0" t="0" r="10160" b="0"/>
                  <wp:docPr id="31" name="Picture 3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A112B26" w14:textId="77777777" w:rsidR="007956C2" w:rsidRPr="007956C2" w:rsidRDefault="007956C2" w:rsidP="007956C2">
            <w:pPr>
              <w:rPr>
                <w:rFonts w:ascii="Tahoma" w:hAnsi="Tahoma"/>
                <w:b/>
                <w:color w:val="FF0000"/>
              </w:rPr>
            </w:pPr>
            <w:r w:rsidRPr="007956C2">
              <w:rPr>
                <w:rFonts w:ascii="Tahoma" w:hAnsi="Tahoma"/>
                <w:b/>
                <w:color w:val="0000FF"/>
                <w:u w:val="single"/>
              </w:rPr>
              <w:t>DISCUSSION</w:t>
            </w:r>
            <w:r w:rsidRPr="007956C2">
              <w:rPr>
                <w:rFonts w:ascii="Tahoma" w:hAnsi="Tahoma"/>
                <w:b/>
                <w:color w:val="0000FF"/>
              </w:rPr>
              <w:t>:</w:t>
            </w:r>
            <w:r w:rsidRPr="007956C2">
              <w:rPr>
                <w:rFonts w:ascii="Tahoma" w:hAnsi="Tahoma"/>
                <w:b/>
                <w:color w:val="FF0000"/>
              </w:rPr>
              <w:t xml:space="preserve"> Have the students discuss gear-reduction starters. What is the purpose of a gear reduction starter?  Have the students discuss how gear reduction starter construction differs from that of traditional starter motors.</w:t>
            </w:r>
          </w:p>
        </w:tc>
      </w:tr>
      <w:tr w:rsidR="007956C2" w:rsidRPr="007956C2" w14:paraId="53595E26" w14:textId="77777777" w:rsidTr="007956C2">
        <w:tblPrEx>
          <w:tblBorders>
            <w:top w:val="none" w:sz="0" w:space="0" w:color="auto"/>
          </w:tblBorders>
        </w:tblPrEx>
        <w:tc>
          <w:tcPr>
            <w:tcW w:w="2881" w:type="dxa"/>
            <w:tcBorders>
              <w:left w:val="single" w:sz="4" w:space="0" w:color="000000"/>
              <w:right w:val="single" w:sz="4" w:space="0" w:color="000000"/>
            </w:tcBorders>
          </w:tcPr>
          <w:p w14:paraId="1DB1CB9A" w14:textId="7AD76C70" w:rsidR="007956C2" w:rsidRPr="007956C2" w:rsidRDefault="00BA2093" w:rsidP="007956C2">
            <w:pPr>
              <w:rPr>
                <w:rFonts w:ascii="Tahoma" w:hAnsi="Tahoma" w:cs="Tahoma"/>
                <w:b/>
                <w:bCs/>
                <w:color w:val="0000FF"/>
              </w:rPr>
            </w:pPr>
            <w:r w:rsidRPr="007956C2">
              <w:rPr>
                <w:rFonts w:ascii="Calibri" w:hAnsi="Calibri"/>
                <w:noProof/>
                <w:color w:val="000000"/>
              </w:rPr>
              <w:drawing>
                <wp:inline distT="0" distB="0" distL="0" distR="0" wp14:anchorId="1E3C2E9E" wp14:editId="0E44A76B">
                  <wp:extent cx="803275" cy="652145"/>
                  <wp:effectExtent l="0" t="0" r="9525" b="8255"/>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8DCA2AB" w14:textId="77777777" w:rsidR="007956C2" w:rsidRPr="007956C2" w:rsidRDefault="007956C2" w:rsidP="007956C2">
            <w:pPr>
              <w:spacing w:before="60"/>
              <w:ind w:left="720" w:hanging="432"/>
              <w:rPr>
                <w:rFonts w:eastAsia="MS Mincho"/>
                <w:b/>
                <w:bCs/>
                <w:lang w:eastAsia="ja-JP"/>
              </w:rPr>
            </w:pPr>
            <w:r w:rsidRPr="007956C2">
              <w:rPr>
                <w:rFonts w:eastAsia="MS Mincho"/>
                <w:b/>
                <w:bCs/>
                <w:lang w:eastAsia="ja-JP"/>
              </w:rPr>
              <w:t xml:space="preserve">23.  SLIDE 23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 xml:space="preserve">FIGURE 17–22 </w:t>
            </w:r>
            <w:r w:rsidRPr="007956C2">
              <w:rPr>
                <w:rFonts w:eastAsia="MS Mincho"/>
                <w:lang w:eastAsia="ja-JP"/>
              </w:rPr>
              <w:t>The ring gear to pinion gear ratio is usually 15:1 to 20:1.</w:t>
            </w:r>
            <w:r w:rsidRPr="007956C2">
              <w:rPr>
                <w:rFonts w:eastAsia="MS Mincho"/>
                <w:b/>
                <w:bCs/>
                <w:lang w:eastAsia="ja-JP"/>
              </w:rPr>
              <w:t xml:space="preserve"> </w:t>
            </w:r>
          </w:p>
        </w:tc>
      </w:tr>
      <w:tr w:rsidR="007956C2" w:rsidRPr="007956C2" w14:paraId="2C3C3EB8" w14:textId="77777777" w:rsidTr="007956C2">
        <w:tblPrEx>
          <w:tblBorders>
            <w:top w:val="none" w:sz="0" w:space="0" w:color="auto"/>
          </w:tblBorders>
        </w:tblPrEx>
        <w:tc>
          <w:tcPr>
            <w:tcW w:w="2881" w:type="dxa"/>
            <w:tcBorders>
              <w:left w:val="single" w:sz="4" w:space="0" w:color="000000"/>
              <w:right w:val="single" w:sz="4" w:space="0" w:color="000000"/>
            </w:tcBorders>
          </w:tcPr>
          <w:p w14:paraId="267DC474" w14:textId="133805A6" w:rsidR="007956C2" w:rsidRPr="007956C2" w:rsidRDefault="00BA2093" w:rsidP="007956C2">
            <w:pPr>
              <w:overflowPunct w:val="0"/>
              <w:autoSpaceDE w:val="0"/>
              <w:autoSpaceDN w:val="0"/>
              <w:adjustRightInd w:val="0"/>
              <w:textAlignment w:val="baseline"/>
              <w:rPr>
                <w:rFonts w:ascii="Calibri" w:hAnsi="Calibri"/>
                <w:color w:val="000000"/>
              </w:rPr>
            </w:pPr>
            <w:r w:rsidRPr="007956C2">
              <w:rPr>
                <w:noProof/>
              </w:rPr>
              <w:drawing>
                <wp:inline distT="0" distB="0" distL="0" distR="0" wp14:anchorId="05D52F88" wp14:editId="6CA86503">
                  <wp:extent cx="675640" cy="675640"/>
                  <wp:effectExtent l="0" t="0" r="10160" b="10160"/>
                  <wp:docPr id="33" name="Picture 3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1E65827" w14:textId="77777777" w:rsidR="007956C2" w:rsidRPr="007956C2" w:rsidRDefault="007956C2" w:rsidP="007956C2">
            <w:pPr>
              <w:rPr>
                <w:rFonts w:ascii="Arial" w:hAnsi="Arial" w:cs="Arial"/>
                <w:b/>
                <w:color w:val="565656"/>
                <w:sz w:val="28"/>
                <w:szCs w:val="18"/>
              </w:rPr>
            </w:pPr>
            <w:hyperlink r:id="rId27" w:tgtFrame="mainFrame" w:history="1">
              <w:r w:rsidRPr="007956C2">
                <w:rPr>
                  <w:rFonts w:ascii="Arial" w:hAnsi="Arial" w:cs="Arial"/>
                  <w:b/>
                  <w:color w:val="0000FF"/>
                  <w:sz w:val="28"/>
                  <w:szCs w:val="18"/>
                  <w:u w:val="single"/>
                </w:rPr>
                <w:t>Starter Drive Gear (View)</w:t>
              </w:r>
            </w:hyperlink>
            <w:hyperlink r:id="rId28" w:tgtFrame="_blank" w:history="1">
              <w:r w:rsidRPr="007956C2">
                <w:rPr>
                  <w:rFonts w:ascii="Arial" w:hAnsi="Arial" w:cs="Arial"/>
                  <w:b/>
                  <w:color w:val="0000FF"/>
                  <w:sz w:val="28"/>
                  <w:szCs w:val="18"/>
                  <w:u w:val="single"/>
                </w:rPr>
                <w:t xml:space="preserve"> (Download)</w:t>
              </w:r>
            </w:hyperlink>
          </w:p>
          <w:p w14:paraId="3CD0AAFB" w14:textId="77777777" w:rsidR="007956C2" w:rsidRPr="007956C2" w:rsidRDefault="007956C2" w:rsidP="007956C2">
            <w:pPr>
              <w:spacing w:before="60"/>
              <w:ind w:left="576" w:hanging="288"/>
              <w:rPr>
                <w:rFonts w:eastAsia="MS Mincho"/>
                <w:b/>
                <w:bCs/>
                <w:lang w:eastAsia="ja-JP"/>
              </w:rPr>
            </w:pPr>
          </w:p>
        </w:tc>
      </w:tr>
      <w:tr w:rsidR="007956C2" w:rsidRPr="007956C2" w14:paraId="0280D822" w14:textId="77777777" w:rsidTr="007956C2">
        <w:tblPrEx>
          <w:tblBorders>
            <w:top w:val="none" w:sz="0" w:space="0" w:color="auto"/>
          </w:tblBorders>
        </w:tblPrEx>
        <w:tc>
          <w:tcPr>
            <w:tcW w:w="2881" w:type="dxa"/>
            <w:tcBorders>
              <w:left w:val="single" w:sz="4" w:space="0" w:color="000000"/>
              <w:right w:val="single" w:sz="4" w:space="0" w:color="000000"/>
            </w:tcBorders>
          </w:tcPr>
          <w:p w14:paraId="1E3EE306" w14:textId="5AA972FB" w:rsidR="007956C2" w:rsidRPr="007956C2" w:rsidRDefault="00BA2093" w:rsidP="007956C2">
            <w:pPr>
              <w:rPr>
                <w:rFonts w:ascii="Tahoma" w:hAnsi="Tahoma" w:cs="Tahoma"/>
                <w:b/>
                <w:bCs/>
                <w:color w:val="0000FF"/>
              </w:rPr>
            </w:pPr>
            <w:r w:rsidRPr="007956C2">
              <w:rPr>
                <w:rFonts w:ascii="Calibri" w:hAnsi="Calibri"/>
                <w:noProof/>
                <w:color w:val="000000"/>
              </w:rPr>
              <w:drawing>
                <wp:inline distT="0" distB="0" distL="0" distR="0" wp14:anchorId="5E8D167F" wp14:editId="64E5B04D">
                  <wp:extent cx="803275" cy="652145"/>
                  <wp:effectExtent l="0" t="0" r="9525" b="8255"/>
                  <wp:docPr id="34" name="Picture 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D983046" w14:textId="77777777" w:rsidR="007956C2" w:rsidRPr="007956C2" w:rsidRDefault="007956C2" w:rsidP="007956C2">
            <w:pPr>
              <w:spacing w:before="60"/>
              <w:ind w:left="576" w:hanging="288"/>
              <w:rPr>
                <w:rFonts w:eastAsia="MS Mincho"/>
                <w:lang w:eastAsia="ja-JP"/>
              </w:rPr>
            </w:pPr>
            <w:r w:rsidRPr="007956C2">
              <w:rPr>
                <w:rFonts w:eastAsia="MS Mincho"/>
                <w:b/>
                <w:bCs/>
                <w:lang w:eastAsia="ja-JP"/>
              </w:rPr>
              <w:t xml:space="preserve">24. SLIDE 24 </w:t>
            </w:r>
            <w:r w:rsidRPr="007956C2">
              <w:rPr>
                <w:rFonts w:eastAsia="MS Mincho"/>
                <w:b/>
                <w:bCs/>
                <w:color w:val="0000FF"/>
                <w:lang w:eastAsia="ja-JP"/>
              </w:rPr>
              <w:t>EXPLAIN</w:t>
            </w:r>
            <w:r w:rsidRPr="007956C2">
              <w:rPr>
                <w:rFonts w:eastAsia="MS Mincho"/>
                <w:lang w:eastAsia="ja-JP"/>
              </w:rPr>
              <w:t xml:space="preserve"> </w:t>
            </w:r>
            <w:r w:rsidRPr="007956C2">
              <w:rPr>
                <w:rFonts w:eastAsia="MS Mincho"/>
                <w:b/>
                <w:bCs/>
                <w:lang w:eastAsia="ja-JP"/>
              </w:rPr>
              <w:t xml:space="preserve">Figure 17-23 </w:t>
            </w:r>
            <w:r w:rsidRPr="007956C2">
              <w:rPr>
                <w:rFonts w:eastAsia="MS Mincho"/>
                <w:lang w:eastAsia="ja-JP"/>
              </w:rPr>
              <w:t>Operation of the overrunning clutch. (a) Starter motor is driving the starter pinion and cranking the engine. The rollers are wedged against spring force into their slots. (b) The engine has started and is rotating faster than the starter armature. Spring force pushes the rollers so they can rotate freely.</w:t>
            </w:r>
          </w:p>
        </w:tc>
      </w:tr>
      <w:tr w:rsidR="007956C2" w:rsidRPr="007956C2" w14:paraId="5593835A" w14:textId="77777777" w:rsidTr="007956C2">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3F036A4" w14:textId="1833CD49" w:rsidR="007956C2" w:rsidRPr="007956C2" w:rsidRDefault="00BA2093" w:rsidP="007956C2">
            <w:r w:rsidRPr="007956C2">
              <w:rPr>
                <w:noProof/>
              </w:rPr>
              <w:drawing>
                <wp:inline distT="0" distB="0" distL="0" distR="0" wp14:anchorId="65A4F8C6" wp14:editId="75E61EAD">
                  <wp:extent cx="453390" cy="659765"/>
                  <wp:effectExtent l="0" t="0" r="3810" b="635"/>
                  <wp:docPr id="3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7956C2">
              <w:rPr>
                <w:noProof/>
              </w:rPr>
              <w:drawing>
                <wp:inline distT="0" distB="0" distL="0" distR="0" wp14:anchorId="04E8C0B0" wp14:editId="10BCE0A4">
                  <wp:extent cx="675640" cy="668020"/>
                  <wp:effectExtent l="0" t="0" r="10160" b="0"/>
                  <wp:docPr id="3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16D0473" w14:textId="77777777" w:rsidR="007956C2" w:rsidRPr="007956C2" w:rsidRDefault="007956C2" w:rsidP="007956C2">
            <w:pPr>
              <w:rPr>
                <w:rFonts w:ascii="Arial Black" w:hAnsi="Arial Black"/>
                <w:b/>
                <w:iCs/>
                <w:color w:val="00B050"/>
              </w:rPr>
            </w:pPr>
            <w:r w:rsidRPr="007956C2">
              <w:rPr>
                <w:rFonts w:ascii="Arial Black" w:hAnsi="Arial Black"/>
                <w:b/>
                <w:iCs/>
                <w:color w:val="00B050"/>
              </w:rPr>
              <w:t xml:space="preserve">DISCUSS FREQUENTLY ASKED QUESTION: </w:t>
            </w:r>
          </w:p>
          <w:p w14:paraId="5E509C92" w14:textId="77777777" w:rsidR="007956C2" w:rsidRPr="007956C2" w:rsidRDefault="007956C2" w:rsidP="007956C2">
            <w:pPr>
              <w:rPr>
                <w:rFonts w:ascii="Arial Black" w:hAnsi="Arial Black"/>
                <w:b/>
                <w:iCs/>
                <w:color w:val="00B050"/>
              </w:rPr>
            </w:pPr>
            <w:r w:rsidRPr="007956C2">
              <w:rPr>
                <w:rFonts w:ascii="Arial Black" w:hAnsi="Arial Black"/>
                <w:b/>
                <w:i/>
                <w:iCs/>
                <w:color w:val="0000FF"/>
              </w:rPr>
              <w:t>What Is a Bendix?</w:t>
            </w:r>
            <w:r w:rsidRPr="007956C2">
              <w:rPr>
                <w:rFonts w:ascii="Arial Black" w:hAnsi="Arial Black"/>
                <w:b/>
                <w:iCs/>
                <w:color w:val="00B050"/>
              </w:rPr>
              <w:t xml:space="preserve">  Older-model starters often used a Bendix drive mechanism, which used inertia to engage starter pinion with engine flywheel gear. Inertia is tendency of a stationary object to remain stationary, because of its weight, unless forced to move. On these older-model starters, small starter pinion gear was attached to a shaft with threads, and weight of this gear caused it to be spun along the threaded shaft and mesh with flywheel whenever starter motor spun. If engine speed was greater than starter speed, pinion gear </w:t>
            </w:r>
            <w:r w:rsidRPr="007956C2">
              <w:rPr>
                <w:rFonts w:ascii="Arial Black" w:hAnsi="Arial Black"/>
                <w:b/>
                <w:iCs/>
                <w:color w:val="00B050"/>
              </w:rPr>
              <w:lastRenderedPageBreak/>
              <w:t>was forced back along threaded shaft and out of mesh with flywheel gear. The Bendix drive mechanism has generally not been used since the early 1960s, but some technicians use this term when describing a starter drive.</w:t>
            </w:r>
          </w:p>
        </w:tc>
      </w:tr>
      <w:tr w:rsidR="007956C2" w:rsidRPr="007956C2" w14:paraId="6728130B" w14:textId="77777777" w:rsidTr="007956C2">
        <w:tblPrEx>
          <w:tblBorders>
            <w:top w:val="none" w:sz="0" w:space="0" w:color="auto"/>
          </w:tblBorders>
        </w:tblPrEx>
        <w:tc>
          <w:tcPr>
            <w:tcW w:w="2881" w:type="dxa"/>
            <w:tcBorders>
              <w:left w:val="single" w:sz="4" w:space="0" w:color="000000"/>
              <w:right w:val="single" w:sz="4" w:space="0" w:color="000000"/>
            </w:tcBorders>
          </w:tcPr>
          <w:p w14:paraId="1722E645" w14:textId="3DFBF1F9" w:rsidR="007956C2" w:rsidRPr="007956C2" w:rsidRDefault="00BA2093" w:rsidP="007956C2">
            <w:pPr>
              <w:rPr>
                <w:rFonts w:ascii="Tahoma" w:hAnsi="Tahoma" w:cs="Tahoma"/>
                <w:b/>
                <w:bCs/>
                <w:color w:val="0000FF"/>
                <w:sz w:val="20"/>
                <w:szCs w:val="20"/>
              </w:rPr>
            </w:pPr>
            <w:r w:rsidRPr="007956C2">
              <w:rPr>
                <w:noProof/>
              </w:rPr>
              <w:lastRenderedPageBreak/>
              <w:drawing>
                <wp:inline distT="0" distB="0" distL="0" distR="0" wp14:anchorId="7034E3F8" wp14:editId="670ECDD9">
                  <wp:extent cx="691515" cy="683895"/>
                  <wp:effectExtent l="0" t="0" r="0" b="190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0E89EFD" w14:textId="77777777" w:rsidR="007956C2" w:rsidRPr="007956C2" w:rsidRDefault="007956C2" w:rsidP="007956C2">
            <w:pPr>
              <w:rPr>
                <w:rFonts w:ascii="Tahoma" w:hAnsi="Tahoma"/>
                <w:b/>
                <w:color w:val="FF0000"/>
              </w:rPr>
            </w:pPr>
            <w:r w:rsidRPr="007956C2">
              <w:rPr>
                <w:rFonts w:ascii="Tahoma" w:hAnsi="Tahoma"/>
                <w:b/>
                <w:color w:val="0000FF"/>
                <w:u w:val="single"/>
              </w:rPr>
              <w:t>DEMONSTRATION:</w:t>
            </w:r>
            <w:r w:rsidRPr="007956C2">
              <w:rPr>
                <w:rFonts w:ascii="Tahoma" w:hAnsi="Tahoma"/>
                <w:b/>
                <w:color w:val="FF0000"/>
              </w:rPr>
              <w:t xml:space="preserve"> Show students how to bench test a starter motor to check for proper operation.</w:t>
            </w:r>
          </w:p>
        </w:tc>
      </w:tr>
      <w:tr w:rsidR="007956C2" w:rsidRPr="007956C2" w14:paraId="3C811EEA" w14:textId="77777777" w:rsidTr="007956C2">
        <w:tblPrEx>
          <w:tblBorders>
            <w:top w:val="none" w:sz="0" w:space="0" w:color="auto"/>
          </w:tblBorders>
        </w:tblPrEx>
        <w:tc>
          <w:tcPr>
            <w:tcW w:w="2881" w:type="dxa"/>
            <w:tcBorders>
              <w:left w:val="single" w:sz="4" w:space="0" w:color="000000"/>
              <w:right w:val="single" w:sz="4" w:space="0" w:color="000000"/>
            </w:tcBorders>
          </w:tcPr>
          <w:p w14:paraId="076F839D" w14:textId="5C6ED545" w:rsidR="007956C2" w:rsidRPr="007956C2" w:rsidRDefault="00BA2093" w:rsidP="007956C2">
            <w:pPr>
              <w:rPr>
                <w:rFonts w:ascii="Tahoma" w:hAnsi="Tahoma" w:cs="Tahoma"/>
                <w:b/>
                <w:bCs/>
                <w:color w:val="0000FF"/>
              </w:rPr>
            </w:pPr>
            <w:r w:rsidRPr="007956C2">
              <w:rPr>
                <w:rFonts w:ascii="Calibri" w:hAnsi="Calibri"/>
                <w:noProof/>
                <w:color w:val="000000"/>
              </w:rPr>
              <w:drawing>
                <wp:inline distT="0" distB="0" distL="0" distR="0" wp14:anchorId="381A9E99" wp14:editId="2F68A42B">
                  <wp:extent cx="803275" cy="652145"/>
                  <wp:effectExtent l="0" t="0" r="9525" b="8255"/>
                  <wp:docPr id="38" name="Picture 3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C18BFC0" w14:textId="77777777" w:rsidR="007956C2" w:rsidRPr="007956C2" w:rsidRDefault="007956C2" w:rsidP="007956C2">
            <w:pPr>
              <w:spacing w:before="60"/>
              <w:ind w:left="720" w:hanging="432"/>
              <w:rPr>
                <w:rFonts w:eastAsia="MS Mincho"/>
                <w:b/>
                <w:bCs/>
                <w:lang w:eastAsia="ja-JP"/>
              </w:rPr>
            </w:pPr>
            <w:r w:rsidRPr="007956C2">
              <w:rPr>
                <w:rFonts w:eastAsia="MS Mincho"/>
                <w:b/>
                <w:bCs/>
                <w:lang w:eastAsia="ja-JP"/>
              </w:rPr>
              <w:t xml:space="preserve">25. SLIDE 25 </w:t>
            </w:r>
            <w:r w:rsidRPr="007956C2">
              <w:rPr>
                <w:rFonts w:eastAsia="MS Mincho"/>
                <w:b/>
                <w:bCs/>
                <w:color w:val="0000FF"/>
                <w:lang w:eastAsia="ja-JP"/>
              </w:rPr>
              <w:t>EXPLAIN</w:t>
            </w:r>
            <w:r w:rsidRPr="007956C2">
              <w:rPr>
                <w:rFonts w:eastAsia="MS Mincho"/>
                <w:b/>
                <w:bCs/>
                <w:lang w:eastAsia="ja-JP"/>
              </w:rPr>
              <w:t xml:space="preserve"> FIGURE 17–24 </w:t>
            </w:r>
            <w:r w:rsidRPr="007956C2">
              <w:rPr>
                <w:rFonts w:eastAsia="MS Mincho"/>
                <w:lang w:eastAsia="ja-JP"/>
              </w:rPr>
              <w:t xml:space="preserve">Wiring diagram of a typical starter solenoid. Notice that both the pull-in winding and the hold-in winding are energized when the ignition switch is first turned to the “start” position. As soon as the solenoid contact disk makes electrical contact with both the B and M terminals, the battery current is conducted to the starter motor and electrically neutralizes the pull-in winding. </w:t>
            </w:r>
          </w:p>
        </w:tc>
      </w:tr>
      <w:tr w:rsidR="007956C2" w:rsidRPr="007956C2" w14:paraId="7D902E74" w14:textId="77777777" w:rsidTr="007956C2">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08BBBA4" w14:textId="7F45B2A4" w:rsidR="007956C2" w:rsidRPr="007956C2" w:rsidRDefault="00BA2093" w:rsidP="007956C2">
            <w:r w:rsidRPr="007956C2">
              <w:rPr>
                <w:noProof/>
              </w:rPr>
              <w:drawing>
                <wp:inline distT="0" distB="0" distL="0" distR="0" wp14:anchorId="70433702" wp14:editId="193AC935">
                  <wp:extent cx="453390" cy="659765"/>
                  <wp:effectExtent l="0" t="0" r="3810" b="635"/>
                  <wp:docPr id="39"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7956C2">
              <w:rPr>
                <w:noProof/>
              </w:rPr>
              <w:drawing>
                <wp:inline distT="0" distB="0" distL="0" distR="0" wp14:anchorId="5DA2495A" wp14:editId="64C0F829">
                  <wp:extent cx="675640" cy="668020"/>
                  <wp:effectExtent l="0" t="0" r="10160" b="0"/>
                  <wp:docPr id="40"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BAA6B1A" w14:textId="77777777" w:rsidR="007956C2" w:rsidRPr="007956C2" w:rsidRDefault="007956C2" w:rsidP="007956C2">
            <w:pPr>
              <w:rPr>
                <w:rFonts w:ascii="Arial Black" w:hAnsi="Arial Black"/>
                <w:b/>
                <w:iCs/>
                <w:color w:val="00B050"/>
              </w:rPr>
            </w:pPr>
            <w:r w:rsidRPr="007956C2">
              <w:rPr>
                <w:rFonts w:ascii="Arial Black" w:hAnsi="Arial Black"/>
                <w:b/>
                <w:iCs/>
                <w:color w:val="00B050"/>
              </w:rPr>
              <w:t xml:space="preserve">DISCUSS FREQUENTLY ASKED QUESTION: </w:t>
            </w:r>
          </w:p>
          <w:p w14:paraId="63DBAD31" w14:textId="77777777" w:rsidR="007956C2" w:rsidRPr="007956C2" w:rsidRDefault="007956C2" w:rsidP="007956C2">
            <w:pPr>
              <w:rPr>
                <w:rFonts w:ascii="Arial Black" w:hAnsi="Arial Black"/>
                <w:b/>
                <w:iCs/>
                <w:color w:val="00B050"/>
              </w:rPr>
            </w:pPr>
            <w:r w:rsidRPr="007956C2">
              <w:rPr>
                <w:rFonts w:ascii="Arial Black" w:hAnsi="Arial Black"/>
                <w:b/>
                <w:i/>
                <w:iCs/>
                <w:color w:val="0000FF"/>
              </w:rPr>
              <w:t>How Are Starters Made So Small?</w:t>
            </w:r>
            <w:r w:rsidRPr="007956C2">
              <w:rPr>
                <w:rFonts w:ascii="Arial Black" w:hAnsi="Arial Black"/>
                <w:b/>
                <w:iCs/>
                <w:color w:val="00B050"/>
              </w:rPr>
              <w:t xml:space="preserve">  Starters and most components in a vehicle are being made as small and as light in weight as possible to help increase vehicle performance and fuel economy. A starter can be constructed smaller due to the use of gear reduction and permanent magnets to achieve the same cranking torque as a straight drive starter, but using much smaller components. </w:t>
            </w:r>
            <w:r w:rsidRPr="007956C2">
              <w:rPr>
                <w:rFonts w:ascii="Arial Black" w:hAnsi="Arial Black"/>
                <w:b/>
                <w:iCs/>
                <w:color w:val="0000FF"/>
              </w:rPr>
              <w:t xml:space="preserve">● SEE FIGURE 17–25 </w:t>
            </w:r>
            <w:r w:rsidRPr="007956C2">
              <w:rPr>
                <w:rFonts w:ascii="Arial Black" w:hAnsi="Arial Black"/>
                <w:b/>
                <w:iCs/>
                <w:color w:val="00B050"/>
              </w:rPr>
              <w:t>for an example of an automotive starter armature that is palm-size.</w:t>
            </w:r>
          </w:p>
        </w:tc>
      </w:tr>
      <w:tr w:rsidR="007956C2" w:rsidRPr="007956C2" w14:paraId="6FF751B9" w14:textId="77777777" w:rsidTr="007956C2">
        <w:tblPrEx>
          <w:tblBorders>
            <w:top w:val="none" w:sz="0" w:space="0" w:color="auto"/>
          </w:tblBorders>
        </w:tblPrEx>
        <w:tc>
          <w:tcPr>
            <w:tcW w:w="2881" w:type="dxa"/>
            <w:tcBorders>
              <w:left w:val="single" w:sz="4" w:space="0" w:color="000000"/>
              <w:right w:val="single" w:sz="4" w:space="0" w:color="000000"/>
            </w:tcBorders>
          </w:tcPr>
          <w:p w14:paraId="1F53096F" w14:textId="7F2F5A00" w:rsidR="007956C2" w:rsidRPr="007956C2" w:rsidRDefault="00BA2093" w:rsidP="007956C2">
            <w:pPr>
              <w:rPr>
                <w:rFonts w:ascii="Tahoma" w:hAnsi="Tahoma" w:cs="Tahoma"/>
                <w:b/>
                <w:bCs/>
                <w:color w:val="0000FF"/>
              </w:rPr>
            </w:pPr>
            <w:r w:rsidRPr="007956C2">
              <w:rPr>
                <w:rFonts w:ascii="Tahoma" w:hAnsi="Tahoma" w:cs="Tahoma"/>
                <w:b/>
                <w:bCs/>
                <w:noProof/>
                <w:color w:val="0000FF"/>
              </w:rPr>
              <w:drawing>
                <wp:inline distT="0" distB="0" distL="0" distR="0" wp14:anchorId="7A16C84B" wp14:editId="34E98F68">
                  <wp:extent cx="819150" cy="666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4F9DB360" w14:textId="77777777" w:rsidR="007956C2" w:rsidRPr="007956C2" w:rsidRDefault="007956C2" w:rsidP="007956C2">
            <w:pPr>
              <w:spacing w:before="60"/>
              <w:ind w:left="720" w:hanging="432"/>
              <w:rPr>
                <w:rFonts w:eastAsia="MS Mincho"/>
                <w:lang w:eastAsia="ja-JP"/>
              </w:rPr>
            </w:pPr>
            <w:r w:rsidRPr="007956C2">
              <w:rPr>
                <w:rFonts w:eastAsia="MS Mincho"/>
                <w:b/>
                <w:lang w:eastAsia="ja-JP"/>
              </w:rPr>
              <w:t xml:space="preserve">26.  SLIDE 26 </w:t>
            </w:r>
            <w:r w:rsidRPr="007956C2">
              <w:rPr>
                <w:rFonts w:eastAsia="MS Mincho"/>
                <w:b/>
                <w:color w:val="0000FF"/>
                <w:lang w:eastAsia="ja-JP"/>
              </w:rPr>
              <w:t>EXPLAIN</w:t>
            </w:r>
            <w:r w:rsidRPr="007956C2">
              <w:rPr>
                <w:rFonts w:eastAsia="MS Mincho"/>
                <w:b/>
                <w:lang w:eastAsia="ja-JP"/>
              </w:rPr>
              <w:t xml:space="preserve"> </w:t>
            </w:r>
            <w:r w:rsidRPr="007956C2">
              <w:rPr>
                <w:rFonts w:ascii="Arial Black" w:eastAsia="MS Mincho" w:hAnsi="Arial Black"/>
                <w:b/>
                <w:color w:val="0000FF"/>
                <w:lang w:eastAsia="ja-JP"/>
              </w:rPr>
              <w:t>FIGURE 17-25</w:t>
            </w:r>
            <w:r w:rsidRPr="007956C2">
              <w:rPr>
                <w:rFonts w:eastAsia="MS Mincho"/>
                <w:lang w:eastAsia="ja-JP"/>
              </w:rPr>
              <w:t xml:space="preserve"> Palm-size starter armature.</w:t>
            </w:r>
          </w:p>
        </w:tc>
      </w:tr>
      <w:tr w:rsidR="007956C2" w:rsidRPr="007956C2" w14:paraId="4597D3F0" w14:textId="77777777" w:rsidTr="007956C2">
        <w:tblPrEx>
          <w:tblBorders>
            <w:top w:val="none" w:sz="0" w:space="0" w:color="auto"/>
          </w:tblBorders>
        </w:tblPrEx>
        <w:tc>
          <w:tcPr>
            <w:tcW w:w="2881" w:type="dxa"/>
            <w:tcBorders>
              <w:left w:val="single" w:sz="4" w:space="0" w:color="000000"/>
              <w:right w:val="single" w:sz="4" w:space="0" w:color="000000"/>
            </w:tcBorders>
          </w:tcPr>
          <w:p w14:paraId="7E071CF7" w14:textId="4C4D1BBE" w:rsidR="007956C2" w:rsidRPr="007956C2" w:rsidRDefault="00BA2093" w:rsidP="007956C2">
            <w:pPr>
              <w:rPr>
                <w:rFonts w:ascii="Tahoma" w:hAnsi="Tahoma"/>
                <w:b/>
                <w:color w:val="FF0000"/>
              </w:rPr>
            </w:pPr>
            <w:r w:rsidRPr="007956C2">
              <w:rPr>
                <w:rFonts w:ascii="Tahoma" w:hAnsi="Tahoma" w:cs="Tahoma"/>
                <w:bCs/>
                <w:noProof/>
                <w:color w:val="0000FF"/>
              </w:rPr>
              <w:drawing>
                <wp:inline distT="0" distB="0" distL="0" distR="0" wp14:anchorId="72263747" wp14:editId="19116B46">
                  <wp:extent cx="8191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71EF2C2F" w14:textId="77777777" w:rsidR="007956C2" w:rsidRPr="007956C2" w:rsidRDefault="007956C2" w:rsidP="007956C2">
            <w:pPr>
              <w:spacing w:before="60"/>
              <w:ind w:left="720" w:hanging="432"/>
              <w:rPr>
                <w:rFonts w:eastAsia="MS Mincho"/>
                <w:lang w:eastAsia="ja-JP"/>
              </w:rPr>
            </w:pPr>
            <w:r w:rsidRPr="007956C2">
              <w:rPr>
                <w:rFonts w:eastAsia="MS Mincho"/>
                <w:b/>
                <w:lang w:eastAsia="ja-JP"/>
              </w:rPr>
              <w:t xml:space="preserve">27.  SLIDE 27 </w:t>
            </w:r>
            <w:r w:rsidRPr="007956C2">
              <w:rPr>
                <w:rFonts w:eastAsia="MS Mincho"/>
                <w:b/>
                <w:color w:val="0000FF"/>
                <w:lang w:eastAsia="ja-JP"/>
              </w:rPr>
              <w:t xml:space="preserve">EXPLAIN </w:t>
            </w:r>
            <w:r w:rsidRPr="007956C2">
              <w:rPr>
                <w:rFonts w:eastAsia="MS Mincho"/>
                <w:b/>
                <w:lang w:eastAsia="ja-JP"/>
              </w:rPr>
              <w:t>FIGURE 17–26</w:t>
            </w:r>
            <w:r w:rsidRPr="007956C2">
              <w:rPr>
                <w:rFonts w:eastAsia="MS Mincho"/>
                <w:lang w:eastAsia="ja-JP"/>
              </w:rPr>
              <w:t xml:space="preserve"> Buick Auto Stop system lets the driver know when the engine is stopped.</w:t>
            </w:r>
          </w:p>
          <w:p w14:paraId="7F7EFC09" w14:textId="77777777" w:rsidR="007956C2" w:rsidRPr="007956C2" w:rsidRDefault="007956C2" w:rsidP="007956C2">
            <w:pPr>
              <w:spacing w:before="60"/>
              <w:ind w:left="720" w:hanging="432"/>
              <w:rPr>
                <w:rFonts w:eastAsia="MS Mincho"/>
                <w:lang w:eastAsia="ja-JP"/>
              </w:rPr>
            </w:pPr>
            <w:r w:rsidRPr="007956C2">
              <w:rPr>
                <w:rFonts w:eastAsia="MS Mincho"/>
                <w:b/>
                <w:lang w:eastAsia="ja-JP"/>
              </w:rPr>
              <w:t xml:space="preserve">28.  SLIDE 28 </w:t>
            </w:r>
            <w:r w:rsidRPr="007956C2">
              <w:rPr>
                <w:rFonts w:eastAsia="MS Mincho"/>
                <w:b/>
                <w:color w:val="0000FF"/>
                <w:lang w:eastAsia="ja-JP"/>
              </w:rPr>
              <w:t xml:space="preserve">EXPLAIN </w:t>
            </w:r>
            <w:r w:rsidRPr="007956C2">
              <w:rPr>
                <w:rFonts w:eastAsia="MS Mincho"/>
                <w:b/>
                <w:lang w:eastAsia="ja-JP"/>
              </w:rPr>
              <w:t>FIGURE 17–27</w:t>
            </w:r>
            <w:r w:rsidRPr="007956C2">
              <w:rPr>
                <w:rFonts w:eastAsia="MS Mincho"/>
                <w:lang w:eastAsia="ja-JP"/>
              </w:rPr>
              <w:t xml:space="preserve"> Using two solenoids allows independent control of pinion gear and motor energization. This allows engine to be re-engaged (and re-started) by starter motor when engine RPM is falling from idle (about 600 RPM) to zero RPM. A tandem solenoid starter is almost identical in size and </w:t>
            </w:r>
            <w:r w:rsidRPr="007956C2">
              <w:rPr>
                <w:rFonts w:eastAsia="MS Mincho"/>
                <w:lang w:eastAsia="ja-JP"/>
              </w:rPr>
              <w:lastRenderedPageBreak/>
              <w:t>shape so it can be used on almost any engine.</w:t>
            </w:r>
          </w:p>
        </w:tc>
      </w:tr>
      <w:tr w:rsidR="007956C2" w:rsidRPr="007956C2" w14:paraId="61E5F149" w14:textId="77777777" w:rsidTr="007956C2">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CAA82F7" w14:textId="0EA5AF14" w:rsidR="007956C2" w:rsidRPr="007956C2" w:rsidRDefault="00BA2093" w:rsidP="007956C2">
            <w:r w:rsidRPr="007956C2">
              <w:rPr>
                <w:noProof/>
              </w:rPr>
              <w:lastRenderedPageBreak/>
              <w:drawing>
                <wp:inline distT="0" distB="0" distL="0" distR="0" wp14:anchorId="35E4E4D4" wp14:editId="529A907B">
                  <wp:extent cx="453390" cy="659765"/>
                  <wp:effectExtent l="0" t="0" r="3810" b="635"/>
                  <wp:docPr id="41"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7956C2">
              <w:rPr>
                <w:noProof/>
              </w:rPr>
              <w:drawing>
                <wp:inline distT="0" distB="0" distL="0" distR="0" wp14:anchorId="292B5868" wp14:editId="603B71FE">
                  <wp:extent cx="675640" cy="668020"/>
                  <wp:effectExtent l="0" t="0" r="10160" b="0"/>
                  <wp:docPr id="42"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46F2355" w14:textId="77777777" w:rsidR="007956C2" w:rsidRPr="007956C2" w:rsidRDefault="007956C2" w:rsidP="007956C2">
            <w:pPr>
              <w:rPr>
                <w:rFonts w:ascii="Arial Black" w:hAnsi="Arial Black"/>
                <w:b/>
                <w:iCs/>
                <w:color w:val="00B050"/>
              </w:rPr>
            </w:pPr>
            <w:r w:rsidRPr="007956C2">
              <w:rPr>
                <w:rFonts w:ascii="Arial Black" w:hAnsi="Arial Black"/>
                <w:b/>
                <w:iCs/>
                <w:color w:val="00B050"/>
              </w:rPr>
              <w:t xml:space="preserve">DISCUSS FREQUENTLY ASKED QUESTION: </w:t>
            </w:r>
          </w:p>
          <w:p w14:paraId="16AB5969" w14:textId="77777777" w:rsidR="007956C2" w:rsidRPr="007956C2" w:rsidRDefault="007956C2" w:rsidP="007956C2">
            <w:pPr>
              <w:rPr>
                <w:rFonts w:ascii="Arial Black" w:hAnsi="Arial Black"/>
                <w:b/>
                <w:i/>
                <w:iCs/>
                <w:color w:val="0000FF"/>
              </w:rPr>
            </w:pPr>
            <w:r w:rsidRPr="007956C2">
              <w:rPr>
                <w:rFonts w:ascii="Arial Black" w:hAnsi="Arial Black"/>
                <w:b/>
                <w:i/>
                <w:iCs/>
                <w:color w:val="0000FF"/>
              </w:rPr>
              <w:t>Can a stop/start system be turned off?</w:t>
            </w:r>
          </w:p>
          <w:p w14:paraId="4691C957" w14:textId="77777777" w:rsidR="007956C2" w:rsidRPr="007956C2" w:rsidRDefault="007956C2" w:rsidP="007956C2">
            <w:pPr>
              <w:rPr>
                <w:rFonts w:ascii="Arial Black" w:hAnsi="Arial Black"/>
                <w:b/>
                <w:iCs/>
                <w:color w:val="00B050"/>
              </w:rPr>
            </w:pPr>
            <w:r w:rsidRPr="007956C2">
              <w:rPr>
                <w:rFonts w:ascii="Arial Black" w:hAnsi="Arial Black"/>
                <w:b/>
                <w:iCs/>
                <w:color w:val="00B050"/>
              </w:rPr>
              <w:t xml:space="preserve">Sometimes. Some vehicles equipped with a stop/start system can be turned off using a button on dash or center stack. </w:t>
            </w:r>
            <w:r w:rsidRPr="007956C2">
              <w:rPr>
                <w:rFonts w:ascii="Arial Black" w:hAnsi="Arial Black"/>
                <w:b/>
                <w:iCs/>
                <w:color w:val="0000FF"/>
              </w:rPr>
              <w:t>● SEE FIGURE 17–28.</w:t>
            </w:r>
          </w:p>
        </w:tc>
      </w:tr>
      <w:tr w:rsidR="007956C2" w:rsidRPr="007956C2" w14:paraId="5066CDC1" w14:textId="77777777" w:rsidTr="007956C2">
        <w:tblPrEx>
          <w:tblBorders>
            <w:top w:val="none" w:sz="0" w:space="0" w:color="auto"/>
          </w:tblBorders>
        </w:tblPrEx>
        <w:tc>
          <w:tcPr>
            <w:tcW w:w="2881" w:type="dxa"/>
            <w:tcBorders>
              <w:left w:val="single" w:sz="4" w:space="0" w:color="000000"/>
              <w:right w:val="single" w:sz="4" w:space="0" w:color="000000"/>
            </w:tcBorders>
          </w:tcPr>
          <w:p w14:paraId="4D665FD3" w14:textId="3A2062D6" w:rsidR="007956C2" w:rsidRPr="007956C2" w:rsidRDefault="00BA2093" w:rsidP="007956C2">
            <w:pPr>
              <w:rPr>
                <w:rFonts w:ascii="Tahoma" w:hAnsi="Tahoma"/>
                <w:b/>
                <w:color w:val="FF0000"/>
              </w:rPr>
            </w:pPr>
            <w:r w:rsidRPr="007956C2">
              <w:rPr>
                <w:rFonts w:ascii="Tahoma" w:hAnsi="Tahoma" w:cs="Tahoma"/>
                <w:bCs/>
                <w:noProof/>
                <w:color w:val="0000FF"/>
              </w:rPr>
              <w:drawing>
                <wp:inline distT="0" distB="0" distL="0" distR="0" wp14:anchorId="557A843E" wp14:editId="20716AF1">
                  <wp:extent cx="8191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6B77077A" w14:textId="77777777" w:rsidR="007956C2" w:rsidRPr="007956C2" w:rsidRDefault="007956C2" w:rsidP="007956C2">
            <w:pPr>
              <w:spacing w:before="60"/>
              <w:ind w:left="720" w:hanging="432"/>
              <w:rPr>
                <w:rFonts w:eastAsia="MS Mincho"/>
                <w:lang w:eastAsia="ja-JP"/>
              </w:rPr>
            </w:pPr>
            <w:r w:rsidRPr="007956C2">
              <w:rPr>
                <w:rFonts w:eastAsia="MS Mincho"/>
                <w:b/>
                <w:lang w:eastAsia="ja-JP"/>
              </w:rPr>
              <w:t xml:space="preserve">29.  SLIDE 29 </w:t>
            </w:r>
            <w:r w:rsidRPr="007956C2">
              <w:rPr>
                <w:rFonts w:eastAsia="MS Mincho"/>
                <w:b/>
                <w:color w:val="0000FF"/>
                <w:lang w:eastAsia="ja-JP"/>
              </w:rPr>
              <w:t xml:space="preserve">EXPLAIN </w:t>
            </w:r>
            <w:r w:rsidRPr="007956C2">
              <w:rPr>
                <w:rFonts w:ascii="Arial Black" w:eastAsia="MS Mincho" w:hAnsi="Arial Black"/>
                <w:b/>
                <w:color w:val="0000FF"/>
                <w:lang w:eastAsia="ja-JP"/>
              </w:rPr>
              <w:t>FIGURE 52–28</w:t>
            </w:r>
            <w:r w:rsidRPr="007956C2">
              <w:rPr>
                <w:rFonts w:eastAsia="MS Mincho"/>
                <w:b/>
                <w:lang w:eastAsia="ja-JP"/>
              </w:rPr>
              <w:t xml:space="preserve"> </w:t>
            </w:r>
            <w:r w:rsidRPr="007956C2">
              <w:rPr>
                <w:rFonts w:eastAsia="MS Mincho"/>
                <w:lang w:eastAsia="ja-JP"/>
              </w:rPr>
              <w:t>stop/start system on this Ford F-150 pickup truck can be turned off using a switch on the dash.</w:t>
            </w:r>
          </w:p>
        </w:tc>
      </w:tr>
      <w:tr w:rsidR="007956C2" w:rsidRPr="007956C2" w14:paraId="3B7AC163" w14:textId="77777777" w:rsidTr="007956C2">
        <w:tblPrEx>
          <w:tblBorders>
            <w:top w:val="none" w:sz="0" w:space="0" w:color="auto"/>
          </w:tblBorders>
        </w:tblPrEx>
        <w:tc>
          <w:tcPr>
            <w:tcW w:w="2881" w:type="dxa"/>
            <w:tcBorders>
              <w:left w:val="single" w:sz="4" w:space="0" w:color="000000"/>
              <w:right w:val="single" w:sz="4" w:space="0" w:color="000000"/>
            </w:tcBorders>
          </w:tcPr>
          <w:p w14:paraId="12F03776" w14:textId="6A23DCDB" w:rsidR="007956C2" w:rsidRPr="007956C2" w:rsidRDefault="00BA2093" w:rsidP="007956C2">
            <w:pPr>
              <w:rPr>
                <w:rFonts w:ascii="Tahoma" w:hAnsi="Tahoma"/>
                <w:color w:val="0000FF"/>
                <w:sz w:val="20"/>
                <w:szCs w:val="20"/>
              </w:rPr>
            </w:pPr>
            <w:r w:rsidRPr="007956C2">
              <w:rPr>
                <w:rFonts w:ascii="Tahoma" w:hAnsi="Tahoma"/>
                <w:b/>
                <w:noProof/>
                <w:color w:val="FF0000"/>
              </w:rPr>
              <w:drawing>
                <wp:inline distT="0" distB="0" distL="0" distR="0" wp14:anchorId="7EEB5AE1" wp14:editId="0BCD9D9A">
                  <wp:extent cx="850900" cy="683895"/>
                  <wp:effectExtent l="0" t="0" r="12700" b="1905"/>
                  <wp:docPr id="43" name="Picture 4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7956C2">
              <w:rPr>
                <w:rFonts w:ascii="Tahoma" w:hAnsi="Tahoma"/>
                <w:b/>
                <w:noProof/>
                <w:color w:val="FF0000"/>
              </w:rPr>
              <w:drawing>
                <wp:inline distT="0" distB="0" distL="0" distR="0" wp14:anchorId="260A666C" wp14:editId="4CFFC418">
                  <wp:extent cx="1677670" cy="270510"/>
                  <wp:effectExtent l="0" t="0" r="0" b="8890"/>
                  <wp:docPr id="44" name="Picture 44"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SE-Education-Foundation-Horizont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7670" cy="27051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48C753F" w14:textId="77777777" w:rsidR="007956C2" w:rsidRPr="007956C2" w:rsidRDefault="007956C2" w:rsidP="007956C2">
            <w:pPr>
              <w:rPr>
                <w:rFonts w:ascii="Tahoma" w:hAnsi="Tahoma"/>
                <w:b/>
                <w:color w:val="0000FF"/>
              </w:rPr>
            </w:pPr>
            <w:r w:rsidRPr="007956C2">
              <w:rPr>
                <w:rFonts w:ascii="Tahoma" w:hAnsi="Tahoma"/>
                <w:b/>
                <w:color w:val="0000FF"/>
              </w:rPr>
              <w:t>Complete</w:t>
            </w:r>
            <w:r w:rsidRPr="007956C2">
              <w:rPr>
                <w:rFonts w:ascii="Tahoma" w:hAnsi="Tahoma"/>
                <w:b/>
                <w:color w:val="FF0000"/>
              </w:rPr>
              <w:t xml:space="preserve"> </w:t>
            </w:r>
            <w:r w:rsidRPr="007956C2">
              <w:rPr>
                <w:rFonts w:ascii="Tahoma" w:hAnsi="Tahoma"/>
                <w:b/>
                <w:color w:val="0000FF"/>
              </w:rPr>
              <w:t xml:space="preserve">ASEEDUCATION Task A1: </w:t>
            </w:r>
            <w:r w:rsidRPr="007956C2">
              <w:rPr>
                <w:rFonts w:ascii="Tahoma" w:hAnsi="Tahoma"/>
                <w:b/>
                <w:color w:val="FF0000"/>
              </w:rPr>
              <w:t>Research applicable vehicle and service information, such as electrical/electronic system operation, vehicle service history, service precautions, and technical service bulletins. (P-1)</w:t>
            </w:r>
          </w:p>
        </w:tc>
      </w:tr>
      <w:tr w:rsidR="007956C2" w:rsidRPr="007956C2" w14:paraId="49E74A53" w14:textId="77777777" w:rsidTr="007956C2">
        <w:tblPrEx>
          <w:tblBorders>
            <w:top w:val="none" w:sz="0" w:space="0" w:color="auto"/>
          </w:tblBorders>
        </w:tblPrEx>
        <w:tc>
          <w:tcPr>
            <w:tcW w:w="2881" w:type="dxa"/>
            <w:tcBorders>
              <w:left w:val="single" w:sz="4" w:space="0" w:color="000000"/>
              <w:right w:val="single" w:sz="4" w:space="0" w:color="000000"/>
            </w:tcBorders>
          </w:tcPr>
          <w:p w14:paraId="6F59C216" w14:textId="5CE98A00" w:rsidR="007956C2" w:rsidRPr="007956C2" w:rsidRDefault="00BA2093" w:rsidP="007956C2">
            <w:pPr>
              <w:rPr>
                <w:rFonts w:ascii="Tahoma" w:hAnsi="Tahoma" w:cs="Tahoma"/>
                <w:b/>
                <w:bCs/>
                <w:color w:val="0000FF"/>
              </w:rPr>
            </w:pPr>
            <w:r w:rsidRPr="007956C2">
              <w:rPr>
                <w:noProof/>
              </w:rPr>
              <w:drawing>
                <wp:inline distT="0" distB="0" distL="0" distR="0" wp14:anchorId="7807FA4C" wp14:editId="7F61904B">
                  <wp:extent cx="850900" cy="683895"/>
                  <wp:effectExtent l="0" t="0" r="12700" b="1905"/>
                  <wp:docPr id="45" name="Picture 4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177BF00" w14:textId="77777777" w:rsidR="007956C2" w:rsidRPr="007956C2" w:rsidRDefault="007956C2" w:rsidP="007956C2">
            <w:pPr>
              <w:rPr>
                <w:rFonts w:ascii="Tahoma" w:hAnsi="Tahoma"/>
                <w:b/>
                <w:color w:val="FF0000"/>
              </w:rPr>
            </w:pPr>
            <w:r w:rsidRPr="007956C2">
              <w:rPr>
                <w:rFonts w:ascii="Tahoma" w:hAnsi="Tahoma"/>
                <w:b/>
                <w:color w:val="0000FF"/>
                <w:u w:val="single"/>
              </w:rPr>
              <w:t>HOMEWORK: SEARCH INTERNET:</w:t>
            </w:r>
            <w:r w:rsidRPr="007956C2">
              <w:rPr>
                <w:rFonts w:ascii="Tahoma" w:hAnsi="Tahoma"/>
                <w:b/>
                <w:color w:val="FF0000"/>
              </w:rPr>
              <w:t xml:space="preserve"> Ask students to research history of starter motor on the </w:t>
            </w:r>
            <w:r w:rsidRPr="007956C2">
              <w:rPr>
                <w:rFonts w:ascii="Tahoma" w:hAnsi="Tahoma"/>
                <w:b/>
                <w:color w:val="0000FF"/>
                <w:u w:val="single"/>
              </w:rPr>
              <w:t>Internet</w:t>
            </w:r>
            <w:r w:rsidRPr="007956C2">
              <w:rPr>
                <w:rFonts w:ascii="Tahoma" w:hAnsi="Tahoma"/>
                <w:b/>
                <w:color w:val="FF0000"/>
              </w:rPr>
              <w:t xml:space="preserve">. Ask them to identify the first car company to offer electric start, and when it was offered. </w:t>
            </w:r>
          </w:p>
        </w:tc>
      </w:tr>
    </w:tbl>
    <w:p w14:paraId="491B3E80" w14:textId="77777777" w:rsidR="007956C2" w:rsidRDefault="007956C2" w:rsidP="0049333C"/>
    <w:p w14:paraId="35398101" w14:textId="77777777" w:rsidR="007956C2" w:rsidRDefault="007956C2" w:rsidP="0049333C"/>
    <w:sectPr w:rsidR="007956C2"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A1E"/>
    <w:multiLevelType w:val="hybridMultilevel"/>
    <w:tmpl w:val="E8FA5FF4"/>
    <w:lvl w:ilvl="0" w:tplc="79588D6E">
      <w:start w:val="1"/>
      <w:numFmt w:val="decimal"/>
      <w:lvlText w:val="%1."/>
      <w:lvlJc w:val="left"/>
      <w:pPr>
        <w:tabs>
          <w:tab w:val="num" w:pos="360"/>
        </w:tabs>
        <w:ind w:left="360" w:hanging="360"/>
      </w:pPr>
    </w:lvl>
    <w:lvl w:ilvl="1" w:tplc="23DE7A2E" w:tentative="1">
      <w:start w:val="1"/>
      <w:numFmt w:val="decimal"/>
      <w:lvlText w:val="%2."/>
      <w:lvlJc w:val="left"/>
      <w:pPr>
        <w:tabs>
          <w:tab w:val="num" w:pos="1080"/>
        </w:tabs>
        <w:ind w:left="1080" w:hanging="360"/>
      </w:pPr>
    </w:lvl>
    <w:lvl w:ilvl="2" w:tplc="A8007418" w:tentative="1">
      <w:start w:val="1"/>
      <w:numFmt w:val="decimal"/>
      <w:lvlText w:val="%3."/>
      <w:lvlJc w:val="left"/>
      <w:pPr>
        <w:tabs>
          <w:tab w:val="num" w:pos="1800"/>
        </w:tabs>
        <w:ind w:left="1800" w:hanging="360"/>
      </w:pPr>
    </w:lvl>
    <w:lvl w:ilvl="3" w:tplc="19C60AD2" w:tentative="1">
      <w:start w:val="1"/>
      <w:numFmt w:val="decimal"/>
      <w:lvlText w:val="%4."/>
      <w:lvlJc w:val="left"/>
      <w:pPr>
        <w:tabs>
          <w:tab w:val="num" w:pos="2520"/>
        </w:tabs>
        <w:ind w:left="2520" w:hanging="360"/>
      </w:pPr>
    </w:lvl>
    <w:lvl w:ilvl="4" w:tplc="6BA04352" w:tentative="1">
      <w:start w:val="1"/>
      <w:numFmt w:val="decimal"/>
      <w:lvlText w:val="%5."/>
      <w:lvlJc w:val="left"/>
      <w:pPr>
        <w:tabs>
          <w:tab w:val="num" w:pos="3240"/>
        </w:tabs>
        <w:ind w:left="3240" w:hanging="360"/>
      </w:pPr>
    </w:lvl>
    <w:lvl w:ilvl="5" w:tplc="F35EFF72" w:tentative="1">
      <w:start w:val="1"/>
      <w:numFmt w:val="decimal"/>
      <w:lvlText w:val="%6."/>
      <w:lvlJc w:val="left"/>
      <w:pPr>
        <w:tabs>
          <w:tab w:val="num" w:pos="3960"/>
        </w:tabs>
        <w:ind w:left="3960" w:hanging="360"/>
      </w:pPr>
    </w:lvl>
    <w:lvl w:ilvl="6" w:tplc="5BE853AE" w:tentative="1">
      <w:start w:val="1"/>
      <w:numFmt w:val="decimal"/>
      <w:lvlText w:val="%7."/>
      <w:lvlJc w:val="left"/>
      <w:pPr>
        <w:tabs>
          <w:tab w:val="num" w:pos="4680"/>
        </w:tabs>
        <w:ind w:left="4680" w:hanging="360"/>
      </w:pPr>
    </w:lvl>
    <w:lvl w:ilvl="7" w:tplc="9AEA8124" w:tentative="1">
      <w:start w:val="1"/>
      <w:numFmt w:val="decimal"/>
      <w:lvlText w:val="%8."/>
      <w:lvlJc w:val="left"/>
      <w:pPr>
        <w:tabs>
          <w:tab w:val="num" w:pos="5400"/>
        </w:tabs>
        <w:ind w:left="5400" w:hanging="360"/>
      </w:pPr>
    </w:lvl>
    <w:lvl w:ilvl="8" w:tplc="D938BC64" w:tentative="1">
      <w:start w:val="1"/>
      <w:numFmt w:val="decimal"/>
      <w:lvlText w:val="%9."/>
      <w:lvlJc w:val="left"/>
      <w:pPr>
        <w:tabs>
          <w:tab w:val="num" w:pos="6120"/>
        </w:tabs>
        <w:ind w:left="6120" w:hanging="360"/>
      </w:pPr>
    </w:lvl>
  </w:abstractNum>
  <w:abstractNum w:abstractNumId="1">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20299"/>
    <w:rsid w:val="0004581C"/>
    <w:rsid w:val="00075BED"/>
    <w:rsid w:val="000907E2"/>
    <w:rsid w:val="000B2975"/>
    <w:rsid w:val="00123B18"/>
    <w:rsid w:val="00131D34"/>
    <w:rsid w:val="00141841"/>
    <w:rsid w:val="00145040"/>
    <w:rsid w:val="00154401"/>
    <w:rsid w:val="00171646"/>
    <w:rsid w:val="00173579"/>
    <w:rsid w:val="00173EBD"/>
    <w:rsid w:val="001811E5"/>
    <w:rsid w:val="001B5354"/>
    <w:rsid w:val="001C5712"/>
    <w:rsid w:val="002033B4"/>
    <w:rsid w:val="002304D3"/>
    <w:rsid w:val="0024118C"/>
    <w:rsid w:val="00246287"/>
    <w:rsid w:val="002E4ECF"/>
    <w:rsid w:val="002F44A2"/>
    <w:rsid w:val="00344031"/>
    <w:rsid w:val="003601FA"/>
    <w:rsid w:val="00380CAB"/>
    <w:rsid w:val="00382624"/>
    <w:rsid w:val="003B061B"/>
    <w:rsid w:val="00475279"/>
    <w:rsid w:val="0049333C"/>
    <w:rsid w:val="004C7E15"/>
    <w:rsid w:val="00512FCE"/>
    <w:rsid w:val="005622A1"/>
    <w:rsid w:val="00574CC7"/>
    <w:rsid w:val="005F0130"/>
    <w:rsid w:val="005F26E4"/>
    <w:rsid w:val="006260FA"/>
    <w:rsid w:val="00634859"/>
    <w:rsid w:val="00670666"/>
    <w:rsid w:val="00675153"/>
    <w:rsid w:val="00696EE7"/>
    <w:rsid w:val="006B09DB"/>
    <w:rsid w:val="006D2630"/>
    <w:rsid w:val="00701BBD"/>
    <w:rsid w:val="007024F7"/>
    <w:rsid w:val="00713D34"/>
    <w:rsid w:val="00725A49"/>
    <w:rsid w:val="0076070D"/>
    <w:rsid w:val="00774209"/>
    <w:rsid w:val="0077721A"/>
    <w:rsid w:val="007956C2"/>
    <w:rsid w:val="00796F6F"/>
    <w:rsid w:val="007A6035"/>
    <w:rsid w:val="007F16C4"/>
    <w:rsid w:val="00830FE0"/>
    <w:rsid w:val="00841D64"/>
    <w:rsid w:val="00847A02"/>
    <w:rsid w:val="008566C5"/>
    <w:rsid w:val="00860184"/>
    <w:rsid w:val="0089657C"/>
    <w:rsid w:val="008B5CE2"/>
    <w:rsid w:val="008C5148"/>
    <w:rsid w:val="008C6348"/>
    <w:rsid w:val="008C7D09"/>
    <w:rsid w:val="008E3685"/>
    <w:rsid w:val="00907DC5"/>
    <w:rsid w:val="00944DDB"/>
    <w:rsid w:val="009627E6"/>
    <w:rsid w:val="00962D3A"/>
    <w:rsid w:val="0097513D"/>
    <w:rsid w:val="00980A8F"/>
    <w:rsid w:val="00985682"/>
    <w:rsid w:val="009E35A3"/>
    <w:rsid w:val="00A049E5"/>
    <w:rsid w:val="00A068ED"/>
    <w:rsid w:val="00A22E3D"/>
    <w:rsid w:val="00A427A4"/>
    <w:rsid w:val="00A538F8"/>
    <w:rsid w:val="00A76C20"/>
    <w:rsid w:val="00A85ECF"/>
    <w:rsid w:val="00A96CA9"/>
    <w:rsid w:val="00AC31D8"/>
    <w:rsid w:val="00AD2A37"/>
    <w:rsid w:val="00AD61B3"/>
    <w:rsid w:val="00AD7AF6"/>
    <w:rsid w:val="00B403C2"/>
    <w:rsid w:val="00B64DD1"/>
    <w:rsid w:val="00BA2093"/>
    <w:rsid w:val="00BB7DF0"/>
    <w:rsid w:val="00BE420F"/>
    <w:rsid w:val="00C07A81"/>
    <w:rsid w:val="00C16678"/>
    <w:rsid w:val="00C51A3B"/>
    <w:rsid w:val="00C63E98"/>
    <w:rsid w:val="00CB1B4C"/>
    <w:rsid w:val="00CC230F"/>
    <w:rsid w:val="00CE17C3"/>
    <w:rsid w:val="00D0568F"/>
    <w:rsid w:val="00D05885"/>
    <w:rsid w:val="00D108AE"/>
    <w:rsid w:val="00D51AAE"/>
    <w:rsid w:val="00D57880"/>
    <w:rsid w:val="00D637D6"/>
    <w:rsid w:val="00D90AAC"/>
    <w:rsid w:val="00DC2264"/>
    <w:rsid w:val="00DD3016"/>
    <w:rsid w:val="00DD33F7"/>
    <w:rsid w:val="00E1190A"/>
    <w:rsid w:val="00E20AB4"/>
    <w:rsid w:val="00E2585E"/>
    <w:rsid w:val="00E46D28"/>
    <w:rsid w:val="00E50876"/>
    <w:rsid w:val="00EA2FE3"/>
    <w:rsid w:val="00EF183C"/>
    <w:rsid w:val="00F05ADA"/>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CC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sectioncontent">
    <w:name w:val="sectioncontent"/>
    <w:basedOn w:val="DefaultParagraphFont"/>
    <w:rsid w:val="003B061B"/>
  </w:style>
  <w:style w:type="character" w:customStyle="1" w:styleId="Heading1Char">
    <w:name w:val="Heading 1 Char"/>
    <w:link w:val="Heading1"/>
    <w:rsid w:val="008C5148"/>
    <w:rPr>
      <w:rFonts w:ascii="Arial" w:eastAsia="Times New Roman" w:hAnsi="Arial" w:cs="Arial"/>
      <w:b/>
      <w:bCs/>
      <w:kern w:val="32"/>
      <w:sz w:val="32"/>
      <w:szCs w:val="32"/>
    </w:rPr>
  </w:style>
  <w:style w:type="character" w:styleId="Strong">
    <w:name w:val="Strong"/>
    <w:aliases w:val="TechTip"/>
    <w:qFormat/>
    <w:rsid w:val="008C5148"/>
    <w:rPr>
      <w:rFonts w:ascii="Arial Black" w:hAnsi="Arial Black"/>
      <w:b w:val="0"/>
      <w:bCs/>
      <w:color w:val="C4591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1323">
      <w:bodyDiv w:val="1"/>
      <w:marLeft w:val="0"/>
      <w:marRight w:val="0"/>
      <w:marTop w:val="0"/>
      <w:marBottom w:val="0"/>
      <w:divBdr>
        <w:top w:val="none" w:sz="0" w:space="0" w:color="auto"/>
        <w:left w:val="none" w:sz="0" w:space="0" w:color="auto"/>
        <w:bottom w:val="none" w:sz="0" w:space="0" w:color="auto"/>
        <w:right w:val="none" w:sz="0" w:space="0" w:color="auto"/>
      </w:divBdr>
      <w:divsChild>
        <w:div w:id="424690490">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18658693">
      <w:bodyDiv w:val="1"/>
      <w:marLeft w:val="0"/>
      <w:marRight w:val="0"/>
      <w:marTop w:val="0"/>
      <w:marBottom w:val="0"/>
      <w:divBdr>
        <w:top w:val="none" w:sz="0" w:space="0" w:color="auto"/>
        <w:left w:val="none" w:sz="0" w:space="0" w:color="auto"/>
        <w:bottom w:val="none" w:sz="0" w:space="0" w:color="auto"/>
        <w:right w:val="none" w:sz="0" w:space="0" w:color="auto"/>
      </w:divBdr>
      <w:divsChild>
        <w:div w:id="126046886">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7938">
      <w:bodyDiv w:val="1"/>
      <w:marLeft w:val="0"/>
      <w:marRight w:val="0"/>
      <w:marTop w:val="0"/>
      <w:marBottom w:val="0"/>
      <w:divBdr>
        <w:top w:val="none" w:sz="0" w:space="0" w:color="auto"/>
        <w:left w:val="none" w:sz="0" w:space="0" w:color="auto"/>
        <w:bottom w:val="none" w:sz="0" w:space="0" w:color="auto"/>
        <w:right w:val="none" w:sz="0" w:space="0" w:color="auto"/>
      </w:divBdr>
      <w:divsChild>
        <w:div w:id="1387027238">
          <w:marLeft w:val="0"/>
          <w:marRight w:val="0"/>
          <w:marTop w:val="0"/>
          <w:marBottom w:val="0"/>
          <w:divBdr>
            <w:top w:val="none" w:sz="0" w:space="0" w:color="auto"/>
            <w:left w:val="none" w:sz="0" w:space="0" w:color="auto"/>
            <w:bottom w:val="none" w:sz="0" w:space="0" w:color="auto"/>
            <w:right w:val="none" w:sz="0" w:space="0" w:color="auto"/>
          </w:divBdr>
        </w:div>
      </w:divsChild>
    </w:div>
    <w:div w:id="1524587111">
      <w:bodyDiv w:val="1"/>
      <w:marLeft w:val="0"/>
      <w:marRight w:val="0"/>
      <w:marTop w:val="0"/>
      <w:marBottom w:val="0"/>
      <w:divBdr>
        <w:top w:val="none" w:sz="0" w:space="0" w:color="auto"/>
        <w:left w:val="none" w:sz="0" w:space="0" w:color="auto"/>
        <w:bottom w:val="none" w:sz="0" w:space="0" w:color="auto"/>
        <w:right w:val="none" w:sz="0" w:space="0" w:color="auto"/>
      </w:divBdr>
      <w:divsChild>
        <w:div w:id="239363942">
          <w:marLeft w:val="0"/>
          <w:marRight w:val="0"/>
          <w:marTop w:val="0"/>
          <w:marBottom w:val="0"/>
          <w:divBdr>
            <w:top w:val="none" w:sz="0" w:space="0" w:color="auto"/>
            <w:left w:val="none" w:sz="0" w:space="0" w:color="auto"/>
            <w:bottom w:val="none" w:sz="0" w:space="0" w:color="auto"/>
            <w:right w:val="none" w:sz="0" w:space="0" w:color="auto"/>
          </w:divBdr>
          <w:divsChild>
            <w:div w:id="450051064">
              <w:marLeft w:val="0"/>
              <w:marRight w:val="0"/>
              <w:marTop w:val="0"/>
              <w:marBottom w:val="0"/>
              <w:divBdr>
                <w:top w:val="none" w:sz="0" w:space="0" w:color="auto"/>
                <w:left w:val="none" w:sz="0" w:space="0" w:color="auto"/>
                <w:bottom w:val="none" w:sz="0" w:space="0" w:color="auto"/>
                <w:right w:val="none" w:sz="0" w:space="0" w:color="auto"/>
              </w:divBdr>
            </w:div>
            <w:div w:id="1078945613">
              <w:marLeft w:val="0"/>
              <w:marRight w:val="0"/>
              <w:marTop w:val="0"/>
              <w:marBottom w:val="0"/>
              <w:divBdr>
                <w:top w:val="none" w:sz="0" w:space="0" w:color="auto"/>
                <w:left w:val="none" w:sz="0" w:space="0" w:color="auto"/>
                <w:bottom w:val="none" w:sz="0" w:space="0" w:color="auto"/>
                <w:right w:val="none" w:sz="0" w:space="0" w:color="auto"/>
              </w:divBdr>
            </w:div>
            <w:div w:id="1228608177">
              <w:marLeft w:val="0"/>
              <w:marRight w:val="0"/>
              <w:marTop w:val="0"/>
              <w:marBottom w:val="0"/>
              <w:divBdr>
                <w:top w:val="none" w:sz="0" w:space="0" w:color="auto"/>
                <w:left w:val="none" w:sz="0" w:space="0" w:color="auto"/>
                <w:bottom w:val="none" w:sz="0" w:space="0" w:color="auto"/>
                <w:right w:val="none" w:sz="0" w:space="0" w:color="auto"/>
              </w:divBdr>
            </w:div>
            <w:div w:id="18128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0591289">
      <w:bodyDiv w:val="1"/>
      <w:marLeft w:val="0"/>
      <w:marRight w:val="0"/>
      <w:marTop w:val="0"/>
      <w:marBottom w:val="0"/>
      <w:divBdr>
        <w:top w:val="none" w:sz="0" w:space="0" w:color="auto"/>
        <w:left w:val="none" w:sz="0" w:space="0" w:color="auto"/>
        <w:bottom w:val="none" w:sz="0" w:space="0" w:color="auto"/>
        <w:right w:val="none" w:sz="0" w:space="0" w:color="auto"/>
      </w:divBdr>
      <w:divsChild>
        <w:div w:id="388773928">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869104421">
      <w:bodyDiv w:val="1"/>
      <w:marLeft w:val="0"/>
      <w:marRight w:val="0"/>
      <w:marTop w:val="0"/>
      <w:marBottom w:val="0"/>
      <w:divBdr>
        <w:top w:val="none" w:sz="0" w:space="0" w:color="auto"/>
        <w:left w:val="none" w:sz="0" w:space="0" w:color="auto"/>
        <w:bottom w:val="none" w:sz="0" w:space="0" w:color="auto"/>
        <w:right w:val="none" w:sz="0" w:space="0" w:color="auto"/>
      </w:divBdr>
      <w:divsChild>
        <w:div w:id="1034312673">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 w:id="2017610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jameshalderman.com/links/a6/html5/dc_motor_simple.html" TargetMode="External"/><Relationship Id="rId21" Type="http://schemas.openxmlformats.org/officeDocument/2006/relationships/hyperlink" Target="http://www.jameshalderman.com/links/a6/flash/dc_motor_simple.swf" TargetMode="External"/><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image" Target="media/image11.png"/><Relationship Id="rId27" Type="http://schemas.openxmlformats.org/officeDocument/2006/relationships/hyperlink" Target="http://jameshalderman.com/links/a6/html5/starter_drive_gear.html" TargetMode="External"/><Relationship Id="rId28" Type="http://schemas.openxmlformats.org/officeDocument/2006/relationships/hyperlink" Target="http://jameshalderman.com/links/a6/flash/starter_drive_gear.swf" TargetMode="External"/><Relationship Id="rId2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30" Type="http://schemas.openxmlformats.org/officeDocument/2006/relationships/image" Target="media/image13.jpeg"/><Relationship Id="rId31" Type="http://schemas.openxmlformats.org/officeDocument/2006/relationships/image" Target="media/image14.png"/><Relationship Id="rId32" Type="http://schemas.openxmlformats.org/officeDocument/2006/relationships/image" Target="media/image15.png"/><Relationship Id="rId9" Type="http://schemas.openxmlformats.org/officeDocument/2006/relationships/image" Target="media/image3.jpeg"/><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jameshalderman.com/books_a8.html" TargetMode="External"/><Relationship Id="rId15" Type="http://schemas.openxmlformats.org/officeDocument/2006/relationships/hyperlink" Target="http://www.jameshalderman.com/links/book_master/vid/ch52/video_frame.html" TargetMode="External"/><Relationship Id="rId16" Type="http://schemas.openxmlformats.org/officeDocument/2006/relationships/hyperlink" Target="http://jameshalderman.com/links/a6/html5/starter_circuit.html" TargetMode="External"/><Relationship Id="rId17" Type="http://schemas.openxmlformats.org/officeDocument/2006/relationships/hyperlink" Target="http://jameshalderman.com/links/a6/flash/starter_circuit.swf" TargetMode="External"/><Relationship Id="rId18" Type="http://schemas.openxmlformats.org/officeDocument/2006/relationships/hyperlink" Target="http://jameshalderman.com/links/a6/html5/starter_circuit_neutral_safety_switch_ch52.html" TargetMode="External"/><Relationship Id="rId19" Type="http://schemas.openxmlformats.org/officeDocument/2006/relationships/hyperlink" Target="http://jameshalderman.com/links/a6/flash/starter_circuit_neutral_safety_switch_ch52.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10851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12729</CharactersWithSpaces>
  <SharedDoc>false</SharedDoc>
  <HLinks>
    <vt:vector size="78" baseType="variant">
      <vt:variant>
        <vt:i4>7340141</vt:i4>
      </vt:variant>
      <vt:variant>
        <vt:i4>36</vt:i4>
      </vt:variant>
      <vt:variant>
        <vt:i4>0</vt:i4>
      </vt:variant>
      <vt:variant>
        <vt:i4>5</vt:i4>
      </vt:variant>
      <vt:variant>
        <vt:lpwstr>http://jameshalderman.com/links/a6/flash/starter_drive_gear.swf</vt:lpwstr>
      </vt:variant>
      <vt:variant>
        <vt:lpwstr/>
      </vt:variant>
      <vt:variant>
        <vt:i4>4194332</vt:i4>
      </vt:variant>
      <vt:variant>
        <vt:i4>33</vt:i4>
      </vt:variant>
      <vt:variant>
        <vt:i4>0</vt:i4>
      </vt:variant>
      <vt:variant>
        <vt:i4>5</vt:i4>
      </vt:variant>
      <vt:variant>
        <vt:lpwstr>http://jameshalderman.com/links/a6/html5/starter_drive_gear.html</vt:lpwstr>
      </vt:variant>
      <vt:variant>
        <vt:lpwstr/>
      </vt:variant>
      <vt:variant>
        <vt:i4>6160404</vt:i4>
      </vt:variant>
      <vt:variant>
        <vt:i4>30</vt:i4>
      </vt:variant>
      <vt:variant>
        <vt:i4>0</vt:i4>
      </vt:variant>
      <vt:variant>
        <vt:i4>5</vt:i4>
      </vt:variant>
      <vt:variant>
        <vt:lpwstr>http://www.jameshalderman.com/links/a6/flash/dc_motor_simple.swf</vt:lpwstr>
      </vt:variant>
      <vt:variant>
        <vt:lpwstr/>
      </vt:variant>
      <vt:variant>
        <vt:i4>1114128</vt:i4>
      </vt:variant>
      <vt:variant>
        <vt:i4>27</vt:i4>
      </vt:variant>
      <vt:variant>
        <vt:i4>0</vt:i4>
      </vt:variant>
      <vt:variant>
        <vt:i4>5</vt:i4>
      </vt:variant>
      <vt:variant>
        <vt:lpwstr>http://www.jameshalderman.com/links/a6/html5/dc_motor_simple.html</vt:lpwstr>
      </vt:variant>
      <vt:variant>
        <vt:lpwstr/>
      </vt:variant>
      <vt:variant>
        <vt:i4>524339</vt:i4>
      </vt:variant>
      <vt:variant>
        <vt:i4>24</vt:i4>
      </vt:variant>
      <vt:variant>
        <vt:i4>0</vt:i4>
      </vt:variant>
      <vt:variant>
        <vt:i4>5</vt:i4>
      </vt:variant>
      <vt:variant>
        <vt:lpwstr>http://jameshalderman.com/links/a6/flash/starter_circuit_neutral_safety_switch_ch52.swf</vt:lpwstr>
      </vt:variant>
      <vt:variant>
        <vt:lpwstr/>
      </vt:variant>
      <vt:variant>
        <vt:i4>3670082</vt:i4>
      </vt:variant>
      <vt:variant>
        <vt:i4>21</vt:i4>
      </vt:variant>
      <vt:variant>
        <vt:i4>0</vt:i4>
      </vt:variant>
      <vt:variant>
        <vt:i4>5</vt:i4>
      </vt:variant>
      <vt:variant>
        <vt:lpwstr>http://jameshalderman.com/links/a6/html5/starter_circuit_neutral_safety_switch_ch52.html</vt:lpwstr>
      </vt:variant>
      <vt:variant>
        <vt:lpwstr/>
      </vt:variant>
      <vt:variant>
        <vt:i4>4325480</vt:i4>
      </vt:variant>
      <vt:variant>
        <vt:i4>18</vt:i4>
      </vt:variant>
      <vt:variant>
        <vt:i4>0</vt:i4>
      </vt:variant>
      <vt:variant>
        <vt:i4>5</vt:i4>
      </vt:variant>
      <vt:variant>
        <vt:lpwstr>http://jameshalderman.com/links/a6/flash/starter_circuit.swf</vt:lpwstr>
      </vt:variant>
      <vt:variant>
        <vt:lpwstr/>
      </vt:variant>
      <vt:variant>
        <vt:i4>852076</vt:i4>
      </vt:variant>
      <vt:variant>
        <vt:i4>15</vt:i4>
      </vt:variant>
      <vt:variant>
        <vt:i4>0</vt:i4>
      </vt:variant>
      <vt:variant>
        <vt:i4>5</vt:i4>
      </vt:variant>
      <vt:variant>
        <vt:lpwstr>http://jameshalderman.com/links/a6/html5/starter_circuit.html</vt:lpwstr>
      </vt:variant>
      <vt:variant>
        <vt:lpwstr/>
      </vt:variant>
      <vt:variant>
        <vt:i4>6029313</vt:i4>
      </vt:variant>
      <vt:variant>
        <vt:i4>12</vt:i4>
      </vt:variant>
      <vt:variant>
        <vt:i4>0</vt:i4>
      </vt:variant>
      <vt:variant>
        <vt:i4>5</vt:i4>
      </vt:variant>
      <vt:variant>
        <vt:lpwstr>http://www.jameshalderman.com/links/book_master/vid/ch52/video_frame.html</vt:lpwstr>
      </vt:variant>
      <vt:variant>
        <vt:lpwstr/>
      </vt:variant>
      <vt:variant>
        <vt:i4>3473424</vt:i4>
      </vt:variant>
      <vt:variant>
        <vt:i4>9</vt:i4>
      </vt:variant>
      <vt:variant>
        <vt:i4>0</vt:i4>
      </vt:variant>
      <vt:variant>
        <vt:i4>5</vt:i4>
      </vt:variant>
      <vt:variant>
        <vt:lpwstr>http://www.jameshalderman.com/books_a8.html</vt:lpwstr>
      </vt:variant>
      <vt:variant>
        <vt:lpwstr>anchor2</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2019-01-25T12:13:00Z</dcterms:created>
  <dcterms:modified xsi:type="dcterms:W3CDTF">2019-01-25T12:13:00Z</dcterms:modified>
</cp:coreProperties>
</file>